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4061A" w14:textId="72F79155" w:rsidR="006F33BB" w:rsidRPr="00CB6245" w:rsidRDefault="006F33BB" w:rsidP="006F33BB">
      <w:pPr>
        <w:numPr>
          <w:ilvl w:val="0"/>
          <w:numId w:val="4"/>
        </w:numPr>
        <w:autoSpaceDE/>
        <w:autoSpaceDN/>
        <w:rPr>
          <w:rFonts w:ascii="Arial" w:hAnsi="Arial" w:cs="Arial"/>
          <w:b/>
          <w:color w:val="FF0000"/>
          <w:sz w:val="36"/>
          <w:szCs w:val="36"/>
        </w:rPr>
      </w:pPr>
      <w:r w:rsidRPr="006F33BB">
        <w:rPr>
          <w:rFonts w:ascii="Arial" w:hAnsi="Arial" w:cs="Arial"/>
          <w:b/>
          <w:sz w:val="36"/>
          <w:szCs w:val="36"/>
        </w:rPr>
        <w:t>SPECIFIKACIJA ZAHTEV NAROČNIKA</w:t>
      </w:r>
      <w:r w:rsidR="00CB6245">
        <w:rPr>
          <w:rFonts w:ascii="Arial" w:hAnsi="Arial" w:cs="Arial"/>
          <w:b/>
          <w:sz w:val="36"/>
          <w:szCs w:val="36"/>
        </w:rPr>
        <w:t xml:space="preserve"> </w:t>
      </w:r>
      <w:r w:rsidR="00CB6245" w:rsidRPr="00CB6245">
        <w:rPr>
          <w:rFonts w:ascii="Arial" w:hAnsi="Arial" w:cs="Arial"/>
          <w:b/>
          <w:color w:val="FF0000"/>
          <w:sz w:val="36"/>
          <w:szCs w:val="36"/>
        </w:rPr>
        <w:t>– popravek 30. 9. 2024</w:t>
      </w:r>
    </w:p>
    <w:p w14:paraId="55DAF560" w14:textId="77777777" w:rsidR="006F33BB" w:rsidRPr="006F33BB" w:rsidRDefault="006F33BB" w:rsidP="006F33BB">
      <w:pPr>
        <w:autoSpaceDE/>
        <w:autoSpaceDN/>
        <w:rPr>
          <w:rFonts w:ascii="Arial" w:hAnsi="Arial" w:cs="Arial"/>
          <w:b/>
          <w:sz w:val="22"/>
          <w:szCs w:val="22"/>
        </w:rPr>
      </w:pPr>
      <w:bookmarkStart w:id="0" w:name="_GoBack"/>
      <w:bookmarkEnd w:id="0"/>
    </w:p>
    <w:p w14:paraId="4C044D39" w14:textId="77777777" w:rsidR="006F33BB" w:rsidRPr="006F33BB" w:rsidRDefault="006F33BB" w:rsidP="006F33BB">
      <w:pPr>
        <w:autoSpaceDE/>
        <w:autoSpaceDN/>
        <w:rPr>
          <w:rFonts w:ascii="Arial" w:hAnsi="Arial" w:cs="Arial"/>
          <w:b/>
          <w:bCs/>
          <w:sz w:val="22"/>
          <w:szCs w:val="22"/>
        </w:rPr>
      </w:pPr>
    </w:p>
    <w:p w14:paraId="5C136C61" w14:textId="3922029C" w:rsidR="006F33BB" w:rsidRPr="006F33BB" w:rsidRDefault="006F33BB" w:rsidP="006F33BB">
      <w:pPr>
        <w:autoSpaceDE/>
        <w:autoSpaceDN/>
        <w:jc w:val="both"/>
        <w:rPr>
          <w:rFonts w:ascii="Arial" w:hAnsi="Arial" w:cs="Arial"/>
          <w:b/>
          <w:bCs/>
          <w:sz w:val="22"/>
          <w:szCs w:val="22"/>
        </w:rPr>
      </w:pPr>
      <w:r w:rsidRPr="006F33BB">
        <w:rPr>
          <w:rFonts w:ascii="Arial" w:hAnsi="Arial" w:cs="Arial"/>
          <w:sz w:val="22"/>
          <w:szCs w:val="22"/>
        </w:rPr>
        <w:t xml:space="preserve">Predmet javnega naročila: </w:t>
      </w:r>
      <w:r w:rsidR="005A597F">
        <w:rPr>
          <w:rFonts w:ascii="Arial" w:hAnsi="Arial" w:cs="Arial"/>
          <w:b/>
          <w:bCs/>
          <w:sz w:val="22"/>
          <w:szCs w:val="22"/>
        </w:rPr>
        <w:t xml:space="preserve">NABAVA </w:t>
      </w:r>
      <w:r w:rsidR="0049385A">
        <w:rPr>
          <w:rFonts w:ascii="Arial" w:hAnsi="Arial" w:cs="Arial"/>
          <w:b/>
          <w:bCs/>
          <w:sz w:val="22"/>
          <w:szCs w:val="22"/>
        </w:rPr>
        <w:t>POSTELJ ZA INTENZIVNO TERAPIJO</w:t>
      </w:r>
    </w:p>
    <w:p w14:paraId="7031BBEC" w14:textId="77777777" w:rsidR="006F33BB" w:rsidRPr="006F33BB" w:rsidRDefault="006F33BB" w:rsidP="006F33BB">
      <w:pPr>
        <w:autoSpaceDE/>
        <w:autoSpaceDN/>
        <w:jc w:val="both"/>
        <w:rPr>
          <w:rFonts w:ascii="Arial" w:hAnsi="Arial" w:cs="Arial"/>
          <w:b/>
          <w:bCs/>
          <w:sz w:val="22"/>
          <w:szCs w:val="22"/>
        </w:rPr>
      </w:pPr>
    </w:p>
    <w:p w14:paraId="3F034226" w14:textId="77777777" w:rsidR="006F33BB" w:rsidRPr="006F33BB" w:rsidRDefault="006F33BB" w:rsidP="006F33BB">
      <w:pPr>
        <w:autoSpaceDE/>
        <w:autoSpaceDN/>
        <w:jc w:val="both"/>
        <w:rPr>
          <w:rFonts w:ascii="Arial" w:hAnsi="Arial" w:cs="Arial"/>
          <w:b/>
          <w:bCs/>
          <w:sz w:val="22"/>
          <w:szCs w:val="22"/>
        </w:rPr>
      </w:pPr>
    </w:p>
    <w:p w14:paraId="7B0D778E" w14:textId="77777777" w:rsidR="006F33BB" w:rsidRPr="006F33BB" w:rsidRDefault="006F33BB" w:rsidP="006F33BB">
      <w:pPr>
        <w:autoSpaceDE/>
        <w:autoSpaceDN/>
        <w:spacing w:line="276" w:lineRule="auto"/>
        <w:jc w:val="both"/>
        <w:rPr>
          <w:rFonts w:ascii="Arial" w:eastAsia="Lucida Sans Unicode" w:hAnsi="Arial" w:cs="Arial"/>
          <w:b/>
          <w:kern w:val="1"/>
          <w:sz w:val="22"/>
          <w:szCs w:val="22"/>
          <w:lang w:eastAsia="hi-IN" w:bidi="hi-IN"/>
        </w:rPr>
      </w:pPr>
      <w:r w:rsidRPr="006F33BB">
        <w:rPr>
          <w:rFonts w:ascii="Arial" w:eastAsia="Lucida Sans Unicode" w:hAnsi="Arial" w:cs="Arial"/>
          <w:b/>
          <w:kern w:val="1"/>
          <w:sz w:val="22"/>
          <w:szCs w:val="22"/>
          <w:lang w:eastAsia="hi-IN" w:bidi="hi-IN"/>
        </w:rPr>
        <w:t>SPLOŠNO:</w:t>
      </w:r>
    </w:p>
    <w:p w14:paraId="4EB074ED" w14:textId="77777777" w:rsidR="006F33BB" w:rsidRPr="006F33BB" w:rsidRDefault="006F33BB" w:rsidP="006F33BB">
      <w:pPr>
        <w:autoSpaceDE/>
        <w:autoSpaceDN/>
        <w:spacing w:line="276" w:lineRule="auto"/>
        <w:jc w:val="both"/>
        <w:rPr>
          <w:rFonts w:ascii="Arial" w:eastAsia="Lucida Sans Unicode" w:hAnsi="Arial" w:cs="Arial"/>
          <w:b/>
          <w:kern w:val="1"/>
          <w:sz w:val="22"/>
          <w:szCs w:val="22"/>
          <w:lang w:eastAsia="hi-IN" w:bidi="hi-IN"/>
        </w:rPr>
      </w:pPr>
    </w:p>
    <w:p w14:paraId="62828921" w14:textId="77777777" w:rsidR="006F33BB" w:rsidRDefault="006F33BB" w:rsidP="006F33BB">
      <w:pPr>
        <w:autoSpaceDE/>
        <w:autoSpaceDN/>
        <w:spacing w:line="276" w:lineRule="auto"/>
        <w:jc w:val="both"/>
        <w:rPr>
          <w:rFonts w:ascii="Arial" w:eastAsia="Lucida Sans Unicode" w:hAnsi="Arial" w:cs="Arial"/>
          <w:kern w:val="1"/>
          <w:sz w:val="22"/>
          <w:szCs w:val="22"/>
          <w:lang w:eastAsia="hi-IN" w:bidi="hi-IN"/>
        </w:rPr>
      </w:pPr>
      <w:r w:rsidRPr="006F33BB">
        <w:rPr>
          <w:rFonts w:ascii="Arial" w:eastAsia="Lucida Sans Unicode" w:hAnsi="Arial" w:cs="Arial"/>
          <w:kern w:val="1"/>
          <w:sz w:val="22"/>
          <w:szCs w:val="22"/>
          <w:lang w:eastAsia="hi-IN" w:bidi="hi-IN"/>
        </w:rPr>
        <w:t xml:space="preserve">Vsa ponujena oprema mora biti nova, nikoli uporabljena za klinične namene ali za namene predstavitve. </w:t>
      </w:r>
    </w:p>
    <w:p w14:paraId="736D3884" w14:textId="77777777" w:rsidR="00372F66" w:rsidRPr="006F33BB" w:rsidRDefault="00372F66" w:rsidP="006F33BB">
      <w:pPr>
        <w:autoSpaceDE/>
        <w:autoSpaceDN/>
        <w:spacing w:line="276" w:lineRule="auto"/>
        <w:jc w:val="both"/>
        <w:rPr>
          <w:rFonts w:ascii="Arial" w:eastAsia="Lucida Sans Unicode" w:hAnsi="Arial" w:cs="Arial"/>
          <w:kern w:val="1"/>
          <w:sz w:val="22"/>
          <w:szCs w:val="22"/>
          <w:lang w:eastAsia="hi-IN" w:bidi="hi-IN"/>
        </w:rPr>
      </w:pPr>
    </w:p>
    <w:p w14:paraId="44D39972" w14:textId="77777777" w:rsidR="006F33BB" w:rsidRPr="006F33BB" w:rsidRDefault="006F33BB" w:rsidP="006F33BB">
      <w:pPr>
        <w:autoSpaceDE/>
        <w:autoSpaceDN/>
        <w:jc w:val="both"/>
        <w:rPr>
          <w:rFonts w:ascii="Arial" w:hAnsi="Arial" w:cs="Arial"/>
          <w:bCs/>
          <w:sz w:val="22"/>
          <w:szCs w:val="22"/>
        </w:rPr>
      </w:pPr>
      <w:r w:rsidRPr="006F33BB">
        <w:rPr>
          <w:rFonts w:ascii="Arial" w:hAnsi="Arial" w:cs="Arial"/>
          <w:bCs/>
          <w:sz w:val="22"/>
          <w:szCs w:val="22"/>
        </w:rPr>
        <w:t>Povsod, kjer so v zahtevah navedeni standardi velja, da lahko ponudnik ponudi tudi opremo, ki ustreza standardom, ki so enakovredni navedenim.</w:t>
      </w:r>
    </w:p>
    <w:p w14:paraId="04B277D2" w14:textId="77777777" w:rsidR="006F33BB" w:rsidRDefault="006F33BB" w:rsidP="006F33BB">
      <w:pPr>
        <w:autoSpaceDE/>
        <w:autoSpaceDN/>
        <w:jc w:val="both"/>
        <w:rPr>
          <w:rFonts w:ascii="Arial" w:hAnsi="Arial" w:cs="Arial"/>
          <w:b/>
          <w:bCs/>
          <w:sz w:val="22"/>
          <w:szCs w:val="22"/>
        </w:rPr>
      </w:pPr>
    </w:p>
    <w:p w14:paraId="7336B9FE" w14:textId="77777777" w:rsidR="00372F66" w:rsidRPr="006F33BB" w:rsidRDefault="00372F66" w:rsidP="00372F66">
      <w:pPr>
        <w:autoSpaceDE/>
        <w:autoSpaceDN/>
        <w:jc w:val="both"/>
        <w:rPr>
          <w:rFonts w:ascii="Arial" w:eastAsia="Lucida Sans Unicode" w:hAnsi="Arial" w:cs="Arial"/>
          <w:kern w:val="1"/>
          <w:sz w:val="22"/>
          <w:szCs w:val="22"/>
          <w:lang w:eastAsia="zh-CN" w:bidi="hi-IN"/>
        </w:rPr>
      </w:pPr>
      <w:r w:rsidRPr="006F33BB">
        <w:rPr>
          <w:rFonts w:ascii="Arial" w:eastAsia="Lucida Sans Unicode" w:hAnsi="Arial" w:cs="Arial"/>
          <w:kern w:val="1"/>
          <w:sz w:val="22"/>
          <w:szCs w:val="22"/>
          <w:lang w:eastAsia="zh-CN" w:bidi="hi-IN"/>
        </w:rPr>
        <w:t>Ponujene bolniške postelje morajo imeti ES izjav</w:t>
      </w:r>
      <w:r>
        <w:rPr>
          <w:rFonts w:ascii="Arial" w:eastAsia="Lucida Sans Unicode" w:hAnsi="Arial" w:cs="Arial"/>
          <w:kern w:val="1"/>
          <w:sz w:val="22"/>
          <w:szCs w:val="22"/>
          <w:lang w:eastAsia="zh-CN" w:bidi="hi-IN"/>
        </w:rPr>
        <w:t>o</w:t>
      </w:r>
      <w:r w:rsidRPr="006F33BB">
        <w:rPr>
          <w:rFonts w:ascii="Arial" w:eastAsia="Lucida Sans Unicode" w:hAnsi="Arial" w:cs="Arial"/>
          <w:kern w:val="1"/>
          <w:sz w:val="22"/>
          <w:szCs w:val="22"/>
          <w:lang w:eastAsia="zh-CN" w:bidi="hi-IN"/>
        </w:rPr>
        <w:t xml:space="preserve"> o skladnosti v skladu z Uredbo o medicinskih pripomočkih</w:t>
      </w:r>
      <w:r>
        <w:rPr>
          <w:rFonts w:ascii="Arial" w:eastAsia="Lucida Sans Unicode" w:hAnsi="Arial" w:cs="Arial"/>
          <w:kern w:val="1"/>
          <w:sz w:val="22"/>
          <w:szCs w:val="22"/>
          <w:lang w:eastAsia="zh-CN" w:bidi="hi-IN"/>
        </w:rPr>
        <w:t>.</w:t>
      </w:r>
    </w:p>
    <w:p w14:paraId="6B3BE114" w14:textId="77777777" w:rsidR="00372F66" w:rsidRPr="006F33BB" w:rsidRDefault="00372F66" w:rsidP="006F33BB">
      <w:pPr>
        <w:autoSpaceDE/>
        <w:autoSpaceDN/>
        <w:jc w:val="both"/>
        <w:rPr>
          <w:rFonts w:ascii="Arial" w:hAnsi="Arial" w:cs="Arial"/>
          <w:b/>
          <w:bCs/>
          <w:sz w:val="22"/>
          <w:szCs w:val="22"/>
        </w:rPr>
      </w:pPr>
    </w:p>
    <w:p w14:paraId="5F0728F4" w14:textId="77777777" w:rsidR="006F33BB" w:rsidRPr="006F33BB" w:rsidRDefault="006F33BB" w:rsidP="006F33BB">
      <w:pPr>
        <w:autoSpaceDE/>
        <w:autoSpaceDN/>
        <w:jc w:val="both"/>
        <w:rPr>
          <w:rFonts w:ascii="Arial" w:hAnsi="Arial" w:cs="Arial"/>
          <w:b/>
          <w:bCs/>
          <w:sz w:val="22"/>
          <w:szCs w:val="22"/>
          <w:highlight w:val="yellow"/>
        </w:rPr>
      </w:pPr>
    </w:p>
    <w:p w14:paraId="30BAF481" w14:textId="77777777" w:rsidR="006F33BB" w:rsidRDefault="006F33BB" w:rsidP="006F33BB">
      <w:pPr>
        <w:widowControl w:val="0"/>
        <w:suppressAutoHyphens/>
        <w:autoSpaceDE/>
        <w:autoSpaceDN/>
        <w:rPr>
          <w:rFonts w:ascii="Arial" w:hAnsi="Arial" w:cs="Arial"/>
          <w:b/>
          <w:bCs/>
          <w:sz w:val="22"/>
          <w:szCs w:val="22"/>
        </w:rPr>
      </w:pPr>
      <w:r w:rsidRPr="006F33BB">
        <w:rPr>
          <w:rFonts w:ascii="Arial" w:hAnsi="Arial" w:cs="Arial"/>
          <w:b/>
          <w:bCs/>
          <w:sz w:val="22"/>
          <w:szCs w:val="22"/>
        </w:rPr>
        <w:t>Zahteve za bolniške postelje:</w:t>
      </w:r>
    </w:p>
    <w:p w14:paraId="492224A8" w14:textId="77777777" w:rsidR="0049385A" w:rsidRDefault="0049385A" w:rsidP="006F33BB">
      <w:pPr>
        <w:widowControl w:val="0"/>
        <w:suppressAutoHyphens/>
        <w:autoSpaceDE/>
        <w:autoSpaceDN/>
        <w:rPr>
          <w:rFonts w:ascii="Arial" w:hAnsi="Arial" w:cs="Arial"/>
          <w:b/>
          <w:bCs/>
          <w:sz w:val="22"/>
          <w:szCs w:val="22"/>
        </w:rPr>
      </w:pPr>
    </w:p>
    <w:p w14:paraId="58E5BE04" w14:textId="5EEFA5A8"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konstrukcija postelje in ležišča vpeta v treh teleskopskih stebrih, ki so vodotesno zaprti</w:t>
      </w:r>
      <w:r w:rsidR="002C0ECE">
        <w:rPr>
          <w:rFonts w:ascii="Arial" w:hAnsi="Arial" w:cs="Arial"/>
          <w:sz w:val="22"/>
          <w:szCs w:val="22"/>
        </w:rPr>
        <w:t xml:space="preserve">. </w:t>
      </w:r>
      <w:r w:rsidR="002C0ECE" w:rsidRPr="002C0ECE">
        <w:rPr>
          <w:rFonts w:ascii="Arial" w:hAnsi="Arial" w:cs="Arial"/>
          <w:color w:val="FF0000"/>
          <w:sz w:val="22"/>
          <w:szCs w:val="22"/>
        </w:rPr>
        <w:t>L</w:t>
      </w:r>
      <w:r w:rsidR="002C0ECE" w:rsidRPr="002C0ECE">
        <w:rPr>
          <w:rFonts w:ascii="Arial" w:hAnsi="Arial" w:cs="Arial"/>
          <w:color w:val="FF0000"/>
          <w:sz w:val="22"/>
          <w:szCs w:val="22"/>
        </w:rPr>
        <w:t xml:space="preserve">ahko </w:t>
      </w:r>
      <w:r w:rsidR="002C0ECE">
        <w:rPr>
          <w:rFonts w:ascii="Arial" w:hAnsi="Arial" w:cs="Arial"/>
          <w:color w:val="FF0000"/>
          <w:sz w:val="22"/>
          <w:szCs w:val="22"/>
        </w:rPr>
        <w:t xml:space="preserve">se </w:t>
      </w:r>
      <w:r w:rsidR="002C0ECE" w:rsidRPr="002C0ECE">
        <w:rPr>
          <w:rFonts w:ascii="Arial" w:hAnsi="Arial" w:cs="Arial"/>
          <w:color w:val="FF0000"/>
          <w:sz w:val="22"/>
          <w:szCs w:val="22"/>
        </w:rPr>
        <w:t xml:space="preserve">ponudi rešitev z dvema ali največ štirimi teleskopskimi stebri, v kolikor je </w:t>
      </w:r>
      <w:r w:rsidR="002C0ECE" w:rsidRPr="002C0ECE">
        <w:rPr>
          <w:rFonts w:ascii="Arial" w:hAnsi="Arial" w:cs="Arial"/>
          <w:color w:val="FF0000"/>
          <w:sz w:val="22"/>
          <w:szCs w:val="22"/>
        </w:rPr>
        <w:t>zagotovljena</w:t>
      </w:r>
      <w:r w:rsidR="002C0ECE" w:rsidRPr="002C0ECE">
        <w:rPr>
          <w:rFonts w:ascii="Arial" w:hAnsi="Arial" w:cs="Arial"/>
          <w:color w:val="FF0000"/>
          <w:sz w:val="22"/>
          <w:szCs w:val="22"/>
        </w:rPr>
        <w:t xml:space="preserve"> enaka funkcionalnost ter varnost</w:t>
      </w:r>
      <w:r w:rsidRPr="002C0ECE">
        <w:rPr>
          <w:rFonts w:ascii="Arial" w:hAnsi="Arial" w:cs="Arial"/>
          <w:color w:val="FF0000"/>
          <w:sz w:val="22"/>
          <w:szCs w:val="22"/>
        </w:rPr>
        <w:t>,</w:t>
      </w:r>
    </w:p>
    <w:p w14:paraId="00B78163"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konstrukcija postelje je estetsko in funkcionalno oblikovana; podvozje postelje je v celoti pokrito s pokrovom,</w:t>
      </w:r>
    </w:p>
    <w:p w14:paraId="1AEB75F4"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dolžina ležišča vsaj 205 cm,</w:t>
      </w:r>
    </w:p>
    <w:p w14:paraId="5618D3F4"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širina ležišča od 86 do 90 cm,</w:t>
      </w:r>
    </w:p>
    <w:p w14:paraId="11881378"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 xml:space="preserve">ležišče je, 4 – delno tri-krat pregibno, </w:t>
      </w:r>
    </w:p>
    <w:p w14:paraId="2C5F99E4"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nastavitev vseh položajev/funkcij je električna:</w:t>
      </w:r>
    </w:p>
    <w:p w14:paraId="6A9F9B9D"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nastavitev vzglavja vsaj 65°,</w:t>
      </w:r>
    </w:p>
    <w:p w14:paraId="0821C36F"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 xml:space="preserve">nastavitev hrbtne plošče in kolenskega dela istočasno </w:t>
      </w:r>
      <w:proofErr w:type="spellStart"/>
      <w:r w:rsidRPr="0049385A">
        <w:rPr>
          <w:rFonts w:ascii="Arial" w:hAnsi="Arial" w:cs="Arial"/>
          <w:sz w:val="22"/>
          <w:szCs w:val="22"/>
        </w:rPr>
        <w:t>auto-contour</w:t>
      </w:r>
      <w:proofErr w:type="spellEnd"/>
      <w:r w:rsidRPr="0049385A">
        <w:rPr>
          <w:rFonts w:ascii="Arial" w:hAnsi="Arial" w:cs="Arial"/>
          <w:sz w:val="22"/>
          <w:szCs w:val="22"/>
        </w:rPr>
        <w:t xml:space="preserve"> (istočasni dvig kolenskega in vzglavnega dela),</w:t>
      </w:r>
    </w:p>
    <w:p w14:paraId="1253344C"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nastavitev kolenskega dela vsaj 30°,</w:t>
      </w:r>
    </w:p>
    <w:p w14:paraId="1D09F937"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nastavitev nožnega dela vsaj 30°,</w:t>
      </w:r>
    </w:p>
    <w:p w14:paraId="22AA6FE6"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nastavitev višine od 43 do vsaj 80 cm,</w:t>
      </w:r>
    </w:p>
    <w:p w14:paraId="7F9397E1"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 xml:space="preserve">podaljšanje ležišča se vrši električno za vsaj 20 cm, </w:t>
      </w:r>
    </w:p>
    <w:p w14:paraId="5C367DF6" w14:textId="61B5261E"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 xml:space="preserve">nastavitev </w:t>
      </w:r>
      <w:proofErr w:type="spellStart"/>
      <w:r w:rsidRPr="0049385A">
        <w:rPr>
          <w:rFonts w:ascii="Arial" w:hAnsi="Arial" w:cs="Arial"/>
          <w:sz w:val="22"/>
          <w:szCs w:val="22"/>
        </w:rPr>
        <w:t>trendelenburg</w:t>
      </w:r>
      <w:proofErr w:type="spellEnd"/>
      <w:r w:rsidRPr="0049385A">
        <w:rPr>
          <w:rFonts w:ascii="Arial" w:hAnsi="Arial" w:cs="Arial"/>
          <w:sz w:val="22"/>
          <w:szCs w:val="22"/>
        </w:rPr>
        <w:t>/</w:t>
      </w:r>
      <w:proofErr w:type="spellStart"/>
      <w:r w:rsidRPr="0049385A">
        <w:rPr>
          <w:rFonts w:ascii="Arial" w:hAnsi="Arial" w:cs="Arial"/>
          <w:sz w:val="22"/>
          <w:szCs w:val="22"/>
        </w:rPr>
        <w:t>antitrendelenburg</w:t>
      </w:r>
      <w:proofErr w:type="spellEnd"/>
      <w:r w:rsidRPr="0049385A">
        <w:rPr>
          <w:rFonts w:ascii="Arial" w:hAnsi="Arial" w:cs="Arial"/>
          <w:sz w:val="22"/>
          <w:szCs w:val="22"/>
        </w:rPr>
        <w:t xml:space="preserve">  vsaj 14</w:t>
      </w:r>
      <w:r w:rsidR="00E0437C" w:rsidRPr="0049385A">
        <w:rPr>
          <w:rFonts w:ascii="Arial" w:hAnsi="Arial" w:cs="Arial"/>
          <w:sz w:val="22"/>
          <w:szCs w:val="22"/>
        </w:rPr>
        <w:t>°</w:t>
      </w:r>
      <w:r w:rsidRPr="0049385A">
        <w:rPr>
          <w:rFonts w:ascii="Arial" w:hAnsi="Arial" w:cs="Arial"/>
          <w:sz w:val="22"/>
          <w:szCs w:val="22"/>
        </w:rPr>
        <w:t xml:space="preserve">, </w:t>
      </w:r>
    </w:p>
    <w:p w14:paraId="318B1D83"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nastavitev lateralnega naklona vsaj +15°/-15°. Lateralne naklone je mogoče upravljati preko nožnih komand, integriranega LCD ekrana v ograjah in centralne komandne plošče pri vznožju.</w:t>
      </w:r>
    </w:p>
    <w:p w14:paraId="40F7E795"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vaskularni položaj,</w:t>
      </w:r>
    </w:p>
    <w:p w14:paraId="017C136D"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spominski položaji:</w:t>
      </w:r>
    </w:p>
    <w:p w14:paraId="1001FD57" w14:textId="77777777" w:rsidR="0049385A" w:rsidRPr="0049385A" w:rsidRDefault="0049385A" w:rsidP="0049385A">
      <w:pPr>
        <w:widowControl w:val="0"/>
        <w:numPr>
          <w:ilvl w:val="1"/>
          <w:numId w:val="5"/>
        </w:numPr>
        <w:tabs>
          <w:tab w:val="left" w:pos="993"/>
        </w:tabs>
        <w:autoSpaceDE/>
        <w:autoSpaceDN/>
        <w:jc w:val="both"/>
        <w:rPr>
          <w:rFonts w:ascii="Arial" w:hAnsi="Arial" w:cs="Arial"/>
          <w:sz w:val="22"/>
          <w:szCs w:val="22"/>
        </w:rPr>
      </w:pPr>
      <w:r w:rsidRPr="0049385A">
        <w:rPr>
          <w:rFonts w:ascii="Arial" w:hAnsi="Arial" w:cs="Arial"/>
          <w:sz w:val="22"/>
          <w:szCs w:val="22"/>
        </w:rPr>
        <w:t>avtomatska postavitev vzglavja na 30° in 45° z eno tipko. Ob doseženem naklonu se hrbtna plošča samodejno vstavi,</w:t>
      </w:r>
    </w:p>
    <w:p w14:paraId="3760A3AF" w14:textId="77777777" w:rsidR="0049385A" w:rsidRPr="0049385A" w:rsidRDefault="0049385A" w:rsidP="0049385A">
      <w:pPr>
        <w:widowControl w:val="0"/>
        <w:numPr>
          <w:ilvl w:val="1"/>
          <w:numId w:val="5"/>
        </w:numPr>
        <w:tabs>
          <w:tab w:val="left" w:pos="993"/>
        </w:tabs>
        <w:autoSpaceDE/>
        <w:autoSpaceDN/>
        <w:jc w:val="both"/>
        <w:rPr>
          <w:rFonts w:ascii="Arial" w:hAnsi="Arial" w:cs="Arial"/>
          <w:sz w:val="22"/>
          <w:szCs w:val="22"/>
        </w:rPr>
      </w:pPr>
      <w:r w:rsidRPr="0049385A">
        <w:rPr>
          <w:rFonts w:ascii="Arial" w:hAnsi="Arial" w:cs="Arial"/>
          <w:sz w:val="22"/>
          <w:szCs w:val="22"/>
        </w:rPr>
        <w:t>pol sedeč (</w:t>
      </w:r>
      <w:proofErr w:type="spellStart"/>
      <w:r w:rsidRPr="0049385A">
        <w:rPr>
          <w:rFonts w:ascii="Arial" w:hAnsi="Arial" w:cs="Arial"/>
          <w:sz w:val="22"/>
          <w:szCs w:val="22"/>
        </w:rPr>
        <w:t>kardio</w:t>
      </w:r>
      <w:proofErr w:type="spellEnd"/>
      <w:r w:rsidRPr="0049385A">
        <w:rPr>
          <w:rFonts w:ascii="Arial" w:hAnsi="Arial" w:cs="Arial"/>
          <w:sz w:val="22"/>
          <w:szCs w:val="22"/>
        </w:rPr>
        <w:t>) položaj,</w:t>
      </w:r>
    </w:p>
    <w:p w14:paraId="117454F2" w14:textId="77777777" w:rsidR="0049385A" w:rsidRPr="0049385A" w:rsidRDefault="0049385A" w:rsidP="0049385A">
      <w:pPr>
        <w:widowControl w:val="0"/>
        <w:numPr>
          <w:ilvl w:val="1"/>
          <w:numId w:val="5"/>
        </w:numPr>
        <w:tabs>
          <w:tab w:val="left" w:pos="993"/>
        </w:tabs>
        <w:autoSpaceDE/>
        <w:autoSpaceDN/>
        <w:jc w:val="both"/>
        <w:rPr>
          <w:rFonts w:ascii="Arial" w:hAnsi="Arial" w:cs="Arial"/>
          <w:sz w:val="22"/>
          <w:szCs w:val="22"/>
        </w:rPr>
      </w:pPr>
      <w:r w:rsidRPr="0049385A">
        <w:rPr>
          <w:rFonts w:ascii="Arial" w:hAnsi="Arial" w:cs="Arial"/>
          <w:sz w:val="22"/>
          <w:szCs w:val="22"/>
        </w:rPr>
        <w:t xml:space="preserve">položaj za pomoč pri vstajanju pacienta, </w:t>
      </w:r>
    </w:p>
    <w:p w14:paraId="36EB73F9" w14:textId="77777777" w:rsidR="0049385A" w:rsidRPr="0049385A" w:rsidRDefault="0049385A" w:rsidP="0049385A">
      <w:pPr>
        <w:widowControl w:val="0"/>
        <w:numPr>
          <w:ilvl w:val="1"/>
          <w:numId w:val="5"/>
        </w:numPr>
        <w:tabs>
          <w:tab w:val="left" w:pos="993"/>
        </w:tabs>
        <w:autoSpaceDE/>
        <w:autoSpaceDN/>
        <w:jc w:val="both"/>
        <w:rPr>
          <w:rFonts w:ascii="Arial" w:hAnsi="Arial" w:cs="Arial"/>
          <w:sz w:val="22"/>
          <w:szCs w:val="22"/>
        </w:rPr>
      </w:pPr>
      <w:r w:rsidRPr="0049385A">
        <w:rPr>
          <w:rFonts w:ascii="Arial" w:hAnsi="Arial" w:cs="Arial"/>
          <w:sz w:val="22"/>
          <w:szCs w:val="22"/>
        </w:rPr>
        <w:t>CPR položaj,</w:t>
      </w:r>
    </w:p>
    <w:p w14:paraId="01CCE9CF" w14:textId="77777777" w:rsidR="0049385A" w:rsidRPr="0049385A" w:rsidRDefault="0049385A" w:rsidP="0049385A">
      <w:pPr>
        <w:widowControl w:val="0"/>
        <w:numPr>
          <w:ilvl w:val="1"/>
          <w:numId w:val="5"/>
        </w:numPr>
        <w:tabs>
          <w:tab w:val="left" w:pos="993"/>
        </w:tabs>
        <w:autoSpaceDE/>
        <w:autoSpaceDN/>
        <w:jc w:val="both"/>
        <w:rPr>
          <w:rFonts w:ascii="Arial" w:hAnsi="Arial" w:cs="Arial"/>
          <w:sz w:val="22"/>
          <w:szCs w:val="22"/>
        </w:rPr>
      </w:pPr>
      <w:r w:rsidRPr="0049385A">
        <w:rPr>
          <w:rFonts w:ascii="Arial" w:hAnsi="Arial" w:cs="Arial"/>
          <w:sz w:val="22"/>
          <w:szCs w:val="22"/>
        </w:rPr>
        <w:t>pregledovalni položaj, ki poravna ležišče in ga dvigne,</w:t>
      </w:r>
    </w:p>
    <w:p w14:paraId="2D324F37"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zaklepanje vseh funkcij omogočeno preko LCD ekrana v ograjah in centralne komandne plošče pri vznožju,</w:t>
      </w:r>
    </w:p>
    <w:p w14:paraId="7E15C07A"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 xml:space="preserve">nastavitve vseh položajev se  izvajajo s pomočjo centralne komandne plošče nameščene pri vznožju,  več funkcijskega LCD ekrana na zunanji strani vzglavne ograje in komand na </w:t>
      </w:r>
      <w:r w:rsidRPr="0049385A">
        <w:rPr>
          <w:rFonts w:ascii="Arial" w:hAnsi="Arial" w:cs="Arial"/>
          <w:sz w:val="22"/>
          <w:szCs w:val="22"/>
        </w:rPr>
        <w:lastRenderedPageBreak/>
        <w:t>notranji strani vzglavne in sredinske, ali nožne ograje.</w:t>
      </w:r>
    </w:p>
    <w:p w14:paraId="238614D0"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nožne komande z nastavitvijo višine, lateralnih nagibov in pregledovalnega položaja na obeh straneh postelje, med seboj ločene,</w:t>
      </w:r>
    </w:p>
    <w:p w14:paraId="69D93937"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elektronski prikaz položajev (vzglavna plošča, TR/ATR, lateralni naklonov) v stopinjah na LCD ekranu in teže pacienta,</w:t>
      </w:r>
    </w:p>
    <w:p w14:paraId="4D74E206"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 xml:space="preserve">varna delovna obremenitev znaša vsaj 250 kg, </w:t>
      </w:r>
    </w:p>
    <w:p w14:paraId="180FE15D"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 xml:space="preserve">mehanske CPR ročice na obeh straneh postelje za hitro izravnavo vzglavja, </w:t>
      </w:r>
    </w:p>
    <w:p w14:paraId="344576D1"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postelja je opremljena s štiridelnimi ograjami višine vsaj 45 cm. Za manipulacijo služi varnostno položajno stikalo. Kadar so spuščene, ne povečajo širine postelje, ne ovirajo dostopa do bolnika, ter se ne dotikajo tal. Spuščanje poteka enakomerno in nadzorovano s pomočjo plinskih cilindrov,</w:t>
      </w:r>
    </w:p>
    <w:p w14:paraId="67EBF515"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 xml:space="preserve">pri dvigovanju hrbtnega dela se izvaja </w:t>
      </w:r>
      <w:proofErr w:type="spellStart"/>
      <w:r w:rsidRPr="0049385A">
        <w:rPr>
          <w:rFonts w:ascii="Arial" w:hAnsi="Arial" w:cs="Arial"/>
          <w:sz w:val="22"/>
          <w:szCs w:val="22"/>
        </w:rPr>
        <w:t>avtoregresija</w:t>
      </w:r>
      <w:proofErr w:type="spellEnd"/>
      <w:r w:rsidRPr="0049385A">
        <w:rPr>
          <w:rFonts w:ascii="Arial" w:hAnsi="Arial" w:cs="Arial"/>
          <w:sz w:val="22"/>
          <w:szCs w:val="22"/>
        </w:rPr>
        <w:t>,</w:t>
      </w:r>
    </w:p>
    <w:p w14:paraId="62261991"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 xml:space="preserve">posteljni končnici pri vzglavju in vznožju morata biti snemljivi. V osnovnem položaju morata biti trdno fiksirani, </w:t>
      </w:r>
    </w:p>
    <w:p w14:paraId="6AAFC1F0"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snetje posteljnih končnic mora biti omogočeno enoročno, ob sprostitvi enojnega mehanizma,</w:t>
      </w:r>
    </w:p>
    <w:p w14:paraId="73B01476" w14:textId="437A1101"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 xml:space="preserve">predal za RTG kaseto z namestitvijo ob strani postelje z ročico za </w:t>
      </w:r>
      <w:proofErr w:type="spellStart"/>
      <w:r w:rsidRPr="0049385A">
        <w:rPr>
          <w:rFonts w:ascii="Arial" w:hAnsi="Arial" w:cs="Arial"/>
          <w:sz w:val="22"/>
          <w:szCs w:val="22"/>
        </w:rPr>
        <w:t>pozicioniranjem</w:t>
      </w:r>
      <w:proofErr w:type="spellEnd"/>
      <w:r w:rsidRPr="0049385A">
        <w:rPr>
          <w:rFonts w:ascii="Arial" w:hAnsi="Arial" w:cs="Arial"/>
          <w:sz w:val="22"/>
          <w:szCs w:val="22"/>
        </w:rPr>
        <w:t xml:space="preserve"> pod pacientom</w:t>
      </w:r>
      <w:r w:rsidR="00263853">
        <w:rPr>
          <w:rFonts w:ascii="Arial" w:hAnsi="Arial" w:cs="Arial"/>
          <w:sz w:val="22"/>
          <w:szCs w:val="22"/>
        </w:rPr>
        <w:t xml:space="preserve">. </w:t>
      </w:r>
      <w:r w:rsidR="00263853" w:rsidRPr="00263853">
        <w:rPr>
          <w:rFonts w:ascii="Arial" w:hAnsi="Arial" w:cs="Arial"/>
          <w:color w:val="FF0000"/>
          <w:sz w:val="22"/>
          <w:szCs w:val="22"/>
        </w:rPr>
        <w:t>Kot alternativ</w:t>
      </w:r>
      <w:r w:rsidR="00263853">
        <w:rPr>
          <w:rFonts w:ascii="Arial" w:hAnsi="Arial" w:cs="Arial"/>
          <w:color w:val="FF0000"/>
          <w:sz w:val="22"/>
          <w:szCs w:val="22"/>
        </w:rPr>
        <w:t>a se</w:t>
      </w:r>
      <w:r w:rsidR="00263853" w:rsidRPr="00263853">
        <w:rPr>
          <w:rFonts w:ascii="Arial" w:hAnsi="Arial" w:cs="Arial"/>
          <w:color w:val="FF0000"/>
          <w:sz w:val="22"/>
          <w:szCs w:val="22"/>
        </w:rPr>
        <w:t xml:space="preserve"> dopušča integriran žep v blazini kot vstavitev RTG kasete</w:t>
      </w:r>
      <w:r w:rsidRPr="00263853">
        <w:rPr>
          <w:rFonts w:ascii="Arial" w:hAnsi="Arial" w:cs="Arial"/>
          <w:color w:val="FF0000"/>
          <w:sz w:val="22"/>
          <w:szCs w:val="22"/>
        </w:rPr>
        <w:t>,</w:t>
      </w:r>
    </w:p>
    <w:p w14:paraId="450DF1DF" w14:textId="6F953A12"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mehanizem 4. dvojnih koles premera 150 mm s centralnim zavornim sistemom je zanesljiv in lahko dostopen na vseh štirih vogalih</w:t>
      </w:r>
      <w:r w:rsidR="00263853">
        <w:rPr>
          <w:rFonts w:ascii="Arial" w:hAnsi="Arial" w:cs="Arial"/>
          <w:sz w:val="22"/>
          <w:szCs w:val="22"/>
        </w:rPr>
        <w:t xml:space="preserve">. </w:t>
      </w:r>
      <w:r w:rsidR="00263853">
        <w:rPr>
          <w:rFonts w:ascii="Arial" w:hAnsi="Arial" w:cs="Arial"/>
          <w:color w:val="FF0000"/>
          <w:sz w:val="22"/>
          <w:szCs w:val="22"/>
        </w:rPr>
        <w:t>Dovoljena so</w:t>
      </w:r>
      <w:r w:rsidR="00263853" w:rsidRPr="00263853">
        <w:rPr>
          <w:rFonts w:ascii="Arial" w:hAnsi="Arial" w:cs="Arial"/>
          <w:color w:val="FF0000"/>
          <w:sz w:val="22"/>
          <w:szCs w:val="22"/>
        </w:rPr>
        <w:t xml:space="preserve"> tudi 4. dvojna kolesa dimenzije minimalno 125mm s centralnim zavornim sistemom, kateri je zanesljiv in lahko dostopen z vseh štirih straneh vogalov</w:t>
      </w:r>
      <w:r w:rsidRPr="0049385A">
        <w:rPr>
          <w:rFonts w:ascii="Arial" w:hAnsi="Arial" w:cs="Arial"/>
          <w:sz w:val="22"/>
          <w:szCs w:val="22"/>
        </w:rPr>
        <w:t xml:space="preserve">; </w:t>
      </w:r>
    </w:p>
    <w:p w14:paraId="4304CD5B"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 xml:space="preserve">funkcije so: </w:t>
      </w:r>
    </w:p>
    <w:p w14:paraId="2A46F1A1" w14:textId="77777777" w:rsidR="0049385A" w:rsidRPr="0049385A" w:rsidRDefault="0049385A" w:rsidP="0049385A">
      <w:pPr>
        <w:widowControl w:val="0"/>
        <w:numPr>
          <w:ilvl w:val="1"/>
          <w:numId w:val="5"/>
        </w:numPr>
        <w:tabs>
          <w:tab w:val="left" w:pos="993"/>
        </w:tabs>
        <w:autoSpaceDE/>
        <w:autoSpaceDN/>
        <w:jc w:val="both"/>
        <w:rPr>
          <w:rFonts w:ascii="Arial" w:hAnsi="Arial" w:cs="Arial"/>
          <w:sz w:val="22"/>
          <w:szCs w:val="22"/>
        </w:rPr>
      </w:pPr>
      <w:r w:rsidRPr="0049385A">
        <w:rPr>
          <w:rFonts w:ascii="Arial" w:hAnsi="Arial" w:cs="Arial"/>
          <w:sz w:val="22"/>
          <w:szCs w:val="22"/>
        </w:rPr>
        <w:t xml:space="preserve">kolesa se prosto vrtijo, </w:t>
      </w:r>
    </w:p>
    <w:p w14:paraId="7EB07198" w14:textId="77777777" w:rsidR="0049385A" w:rsidRPr="0049385A" w:rsidRDefault="0049385A" w:rsidP="0049385A">
      <w:pPr>
        <w:widowControl w:val="0"/>
        <w:numPr>
          <w:ilvl w:val="1"/>
          <w:numId w:val="5"/>
        </w:numPr>
        <w:tabs>
          <w:tab w:val="left" w:pos="993"/>
        </w:tabs>
        <w:autoSpaceDE/>
        <w:autoSpaceDN/>
        <w:jc w:val="both"/>
        <w:rPr>
          <w:rFonts w:ascii="Arial" w:hAnsi="Arial" w:cs="Arial"/>
          <w:sz w:val="22"/>
          <w:szCs w:val="22"/>
        </w:rPr>
      </w:pPr>
      <w:r w:rsidRPr="0049385A">
        <w:rPr>
          <w:rFonts w:ascii="Arial" w:hAnsi="Arial" w:cs="Arial"/>
          <w:sz w:val="22"/>
          <w:szCs w:val="22"/>
        </w:rPr>
        <w:t>blokada v smeri vožnje,</w:t>
      </w:r>
    </w:p>
    <w:p w14:paraId="5202D8B1" w14:textId="77777777" w:rsidR="0049385A" w:rsidRPr="0049385A" w:rsidRDefault="0049385A" w:rsidP="0049385A">
      <w:pPr>
        <w:widowControl w:val="0"/>
        <w:numPr>
          <w:ilvl w:val="1"/>
          <w:numId w:val="5"/>
        </w:numPr>
        <w:tabs>
          <w:tab w:val="left" w:pos="993"/>
        </w:tabs>
        <w:autoSpaceDE/>
        <w:autoSpaceDN/>
        <w:jc w:val="both"/>
        <w:rPr>
          <w:rFonts w:ascii="Arial" w:hAnsi="Arial" w:cs="Arial"/>
          <w:sz w:val="22"/>
          <w:szCs w:val="22"/>
        </w:rPr>
      </w:pPr>
      <w:r w:rsidRPr="0049385A">
        <w:rPr>
          <w:rFonts w:ascii="Arial" w:hAnsi="Arial" w:cs="Arial"/>
          <w:sz w:val="22"/>
          <w:szCs w:val="22"/>
        </w:rPr>
        <w:t xml:space="preserve">centralni zavorni sistem, </w:t>
      </w:r>
    </w:p>
    <w:p w14:paraId="523FDD89"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samodejna-avtomatska zavora koles ob priključitvi postelje v električno napajanje,</w:t>
      </w:r>
    </w:p>
    <w:p w14:paraId="7722A56F"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peto kolo za lažje manevriranje,</w:t>
      </w:r>
    </w:p>
    <w:p w14:paraId="07319D45"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na vseh štirih vogalih vrtljivi odbojniki,</w:t>
      </w:r>
    </w:p>
    <w:p w14:paraId="156B22FB"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v podnožju ima vgrajeno nočno lučko,</w:t>
      </w:r>
    </w:p>
    <w:p w14:paraId="4A29B287"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odprtine za namestitev infuzijskega stojala, trapeza in drugih dodatkov, ki so neodvisne od vseh položajev postelje. To pomeni, da se omenjena oprema ne premika skupaj z nakloni ležišča,</w:t>
      </w:r>
    </w:p>
    <w:p w14:paraId="3CB2B97D"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kovinska stranska držala za pritrditev pacienta,</w:t>
      </w:r>
    </w:p>
    <w:p w14:paraId="2F82BF16"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na obeh straneh integrirane ročice za pomoč pri vstajanju pacienta z gumbom za dvigovanje in spuščanje višine ležišča. Ročice se ob neuporabi pospravijo ob konstrukcijo ležišča,</w:t>
      </w:r>
    </w:p>
    <w:p w14:paraId="45E97E31"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 xml:space="preserve">integrirana tehtnica za  tehtanje pacienta omogoča tehtanje v ležečem, </w:t>
      </w:r>
      <w:proofErr w:type="spellStart"/>
      <w:r w:rsidRPr="0049385A">
        <w:rPr>
          <w:rFonts w:ascii="Arial" w:hAnsi="Arial" w:cs="Arial"/>
          <w:sz w:val="22"/>
          <w:szCs w:val="22"/>
        </w:rPr>
        <w:t>polsedečem</w:t>
      </w:r>
      <w:proofErr w:type="spellEnd"/>
      <w:r w:rsidRPr="0049385A">
        <w:rPr>
          <w:rFonts w:ascii="Arial" w:hAnsi="Arial" w:cs="Arial"/>
          <w:sz w:val="22"/>
          <w:szCs w:val="22"/>
        </w:rPr>
        <w:t xml:space="preserve"> in položaju z dvignjenim vzglavjem, prikaz teže in vsaj 9 spominskih zapisov. Natančnost 0,1 kg,</w:t>
      </w:r>
    </w:p>
    <w:p w14:paraId="299AF76B"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funkcija zamrznitve tehtanja, omogoča dodajanje in odvzemanje teže, brez spremembe teže pacienta,</w:t>
      </w:r>
    </w:p>
    <w:p w14:paraId="391280A4" w14:textId="0B1F4792"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opozoril</w:t>
      </w:r>
      <w:r w:rsidR="00757164">
        <w:rPr>
          <w:rFonts w:ascii="Arial" w:hAnsi="Arial" w:cs="Arial"/>
          <w:sz w:val="22"/>
          <w:szCs w:val="22"/>
        </w:rPr>
        <w:t>n</w:t>
      </w:r>
      <w:r w:rsidRPr="0049385A">
        <w:rPr>
          <w:rFonts w:ascii="Arial" w:hAnsi="Arial" w:cs="Arial"/>
          <w:sz w:val="22"/>
          <w:szCs w:val="22"/>
        </w:rPr>
        <w:t>i alarmi:</w:t>
      </w:r>
    </w:p>
    <w:p w14:paraId="15DDD2F8" w14:textId="77777777" w:rsidR="0049385A" w:rsidRPr="0049385A" w:rsidRDefault="0049385A" w:rsidP="0049385A">
      <w:pPr>
        <w:widowControl w:val="0"/>
        <w:numPr>
          <w:ilvl w:val="1"/>
          <w:numId w:val="5"/>
        </w:numPr>
        <w:tabs>
          <w:tab w:val="left" w:pos="993"/>
        </w:tabs>
        <w:autoSpaceDE/>
        <w:autoSpaceDN/>
        <w:jc w:val="both"/>
        <w:rPr>
          <w:rFonts w:ascii="Arial" w:hAnsi="Arial" w:cs="Arial"/>
          <w:sz w:val="22"/>
          <w:szCs w:val="22"/>
        </w:rPr>
      </w:pPr>
      <w:r w:rsidRPr="0049385A">
        <w:rPr>
          <w:rFonts w:ascii="Arial" w:hAnsi="Arial" w:cs="Arial"/>
          <w:sz w:val="22"/>
          <w:szCs w:val="22"/>
        </w:rPr>
        <w:t>nastavitev alarma v primeru nemirnega pacienta in alarma v primeru zapuščanja postelje,</w:t>
      </w:r>
    </w:p>
    <w:p w14:paraId="79F34131" w14:textId="77777777" w:rsidR="0049385A" w:rsidRPr="0049385A" w:rsidRDefault="0049385A" w:rsidP="0049385A">
      <w:pPr>
        <w:widowControl w:val="0"/>
        <w:numPr>
          <w:ilvl w:val="1"/>
          <w:numId w:val="5"/>
        </w:numPr>
        <w:tabs>
          <w:tab w:val="left" w:pos="993"/>
        </w:tabs>
        <w:autoSpaceDE/>
        <w:autoSpaceDN/>
        <w:jc w:val="both"/>
        <w:rPr>
          <w:rFonts w:ascii="Arial" w:hAnsi="Arial" w:cs="Arial"/>
          <w:sz w:val="22"/>
          <w:szCs w:val="22"/>
        </w:rPr>
      </w:pPr>
      <w:r w:rsidRPr="0049385A">
        <w:rPr>
          <w:rFonts w:ascii="Arial" w:hAnsi="Arial" w:cs="Arial"/>
          <w:sz w:val="22"/>
          <w:szCs w:val="22"/>
        </w:rPr>
        <w:t>zvočni, ali vizualni alarm v primeru lateralnih naklonov in spuščenih ograj,</w:t>
      </w:r>
    </w:p>
    <w:p w14:paraId="0418F17C" w14:textId="77777777" w:rsidR="0049385A" w:rsidRPr="0049385A" w:rsidRDefault="0049385A" w:rsidP="0049385A">
      <w:pPr>
        <w:widowControl w:val="0"/>
        <w:numPr>
          <w:ilvl w:val="1"/>
          <w:numId w:val="5"/>
        </w:numPr>
        <w:tabs>
          <w:tab w:val="left" w:pos="993"/>
        </w:tabs>
        <w:autoSpaceDE/>
        <w:autoSpaceDN/>
        <w:jc w:val="both"/>
        <w:rPr>
          <w:rFonts w:ascii="Arial" w:hAnsi="Arial" w:cs="Arial"/>
          <w:sz w:val="22"/>
          <w:szCs w:val="22"/>
        </w:rPr>
      </w:pPr>
      <w:r w:rsidRPr="0049385A">
        <w:rPr>
          <w:rFonts w:ascii="Arial" w:hAnsi="Arial" w:cs="Arial"/>
          <w:sz w:val="22"/>
          <w:szCs w:val="22"/>
        </w:rPr>
        <w:t>zvočni, ali vizualni alarm v primeru, da predal RTG kasete ni v ustreznem položaju,</w:t>
      </w:r>
    </w:p>
    <w:p w14:paraId="4BF4DF1D"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na obeh straneh postelje nosilci za obešanje urinskih vrečk,</w:t>
      </w:r>
    </w:p>
    <w:p w14:paraId="0C2036CD"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 xml:space="preserve">stopnja zaščite električnih delov postelje pred prahom in vodo vsaj IP X4, </w:t>
      </w:r>
    </w:p>
    <w:p w14:paraId="4AE31317"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v primeru prekinitve električne napetosti prevzame električno funkcijo pogona akumulatorska baterija. Na centralni komandni plošči indikator polnosti baterije.</w:t>
      </w:r>
    </w:p>
    <w:p w14:paraId="0460312D"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IV stojalo (S oblika),</w:t>
      </w:r>
    </w:p>
    <w:p w14:paraId="794B3A53" w14:textId="77777777" w:rsidR="0049385A" w:rsidRPr="0049385A" w:rsidRDefault="0049385A" w:rsidP="0049385A">
      <w:pPr>
        <w:widowControl w:val="0"/>
        <w:numPr>
          <w:ilvl w:val="0"/>
          <w:numId w:val="5"/>
        </w:numPr>
        <w:suppressAutoHyphens/>
        <w:autoSpaceDE/>
        <w:autoSpaceDN/>
        <w:ind w:left="357" w:hanging="357"/>
        <w:jc w:val="both"/>
        <w:rPr>
          <w:rFonts w:ascii="Arial" w:hAnsi="Arial" w:cs="Arial"/>
          <w:sz w:val="22"/>
          <w:szCs w:val="22"/>
        </w:rPr>
      </w:pPr>
      <w:r w:rsidRPr="0049385A">
        <w:rPr>
          <w:rFonts w:ascii="Arial" w:hAnsi="Arial" w:cs="Arial"/>
          <w:sz w:val="22"/>
          <w:szCs w:val="22"/>
        </w:rPr>
        <w:t>polica za monitor, nameščena pri vznožju (nosilnost vsaj 15kg).</w:t>
      </w:r>
    </w:p>
    <w:p w14:paraId="4ECE359D" w14:textId="4C782660" w:rsidR="006F33BB" w:rsidRPr="0049385A" w:rsidRDefault="006F33BB" w:rsidP="00723902">
      <w:pPr>
        <w:widowControl w:val="0"/>
        <w:suppressAutoHyphens/>
        <w:autoSpaceDE/>
        <w:autoSpaceDN/>
        <w:jc w:val="both"/>
        <w:rPr>
          <w:rFonts w:ascii="Arial" w:hAnsi="Arial" w:cs="Arial"/>
          <w:color w:val="FF0000"/>
          <w:sz w:val="22"/>
          <w:szCs w:val="22"/>
        </w:rPr>
      </w:pPr>
    </w:p>
    <w:sectPr w:rsidR="006F33BB" w:rsidRPr="0049385A" w:rsidSect="00916495">
      <w:footerReference w:type="default" r:id="rId8"/>
      <w:footerReference w:type="first" r:id="rId9"/>
      <w:pgSz w:w="11907" w:h="16840" w:code="9"/>
      <w:pgMar w:top="1418" w:right="1418" w:bottom="1418" w:left="1418" w:header="709" w:footer="709"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4ACDD" w14:textId="77777777" w:rsidR="00E64885" w:rsidRDefault="00E64885">
      <w:r>
        <w:separator/>
      </w:r>
    </w:p>
  </w:endnote>
  <w:endnote w:type="continuationSeparator" w:id="0">
    <w:p w14:paraId="0251EACE" w14:textId="77777777" w:rsidR="00E64885" w:rsidRDefault="00E6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charset w:val="EE"/>
    <w:family w:val="roman"/>
    <w:pitch w:val="variable"/>
    <w:sig w:usb0="E0000AFF" w:usb1="500078FF" w:usb2="00000021" w:usb3="00000000" w:csb0="000001BF" w:csb1="00000000"/>
  </w:font>
  <w:font w:name="Open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1270305"/>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769616900"/>
          <w:docPartObj>
            <w:docPartGallery w:val="Page Numbers (Top of Page)"/>
            <w:docPartUnique/>
          </w:docPartObj>
        </w:sdtPr>
        <w:sdtEndPr/>
        <w:sdtContent>
          <w:p w14:paraId="250C8E1B" w14:textId="77777777" w:rsidR="00C60767" w:rsidRPr="00C60767" w:rsidRDefault="00C60767" w:rsidP="00C60767">
            <w:pPr>
              <w:pStyle w:val="Noga"/>
              <w:pBdr>
                <w:bottom w:val="single" w:sz="6" w:space="1" w:color="auto"/>
              </w:pBdr>
              <w:jc w:val="right"/>
              <w:rPr>
                <w:rFonts w:ascii="Arial" w:hAnsi="Arial" w:cs="Arial"/>
                <w:sz w:val="20"/>
                <w:szCs w:val="20"/>
              </w:rPr>
            </w:pPr>
            <w:r w:rsidRPr="00C60767">
              <w:rPr>
                <w:rFonts w:ascii="Arial" w:hAnsi="Arial" w:cs="Arial"/>
                <w:b/>
                <w:bCs/>
                <w:sz w:val="20"/>
                <w:szCs w:val="20"/>
              </w:rPr>
              <w:fldChar w:fldCharType="begin"/>
            </w:r>
            <w:r w:rsidRPr="00C60767">
              <w:rPr>
                <w:rFonts w:ascii="Arial" w:hAnsi="Arial" w:cs="Arial"/>
                <w:b/>
                <w:bCs/>
                <w:sz w:val="20"/>
                <w:szCs w:val="20"/>
              </w:rPr>
              <w:instrText>PAGE</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r w:rsidRPr="00C60767">
              <w:rPr>
                <w:rFonts w:ascii="Arial" w:hAnsi="Arial" w:cs="Arial"/>
                <w:sz w:val="20"/>
                <w:szCs w:val="20"/>
              </w:rPr>
              <w:t xml:space="preserve"> / </w:t>
            </w:r>
            <w:r w:rsidRPr="00C60767">
              <w:rPr>
                <w:rFonts w:ascii="Arial" w:hAnsi="Arial" w:cs="Arial"/>
                <w:b/>
                <w:bCs/>
                <w:sz w:val="20"/>
                <w:szCs w:val="20"/>
              </w:rPr>
              <w:fldChar w:fldCharType="begin"/>
            </w:r>
            <w:r w:rsidRPr="00C60767">
              <w:rPr>
                <w:rFonts w:ascii="Arial" w:hAnsi="Arial" w:cs="Arial"/>
                <w:b/>
                <w:bCs/>
                <w:sz w:val="20"/>
                <w:szCs w:val="20"/>
              </w:rPr>
              <w:instrText>NUMPAGES</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p>
        </w:sdtContent>
      </w:sdt>
    </w:sdtContent>
  </w:sdt>
  <w:p w14:paraId="6DB473C7" w14:textId="66C67A99" w:rsidR="004D253D" w:rsidRPr="00C60767" w:rsidRDefault="00916495" w:rsidP="008A300D">
    <w:pPr>
      <w:pStyle w:val="Noga"/>
      <w:pBdr>
        <w:top w:val="single" w:sz="4" w:space="1" w:color="auto"/>
      </w:pBdr>
      <w:tabs>
        <w:tab w:val="clear" w:pos="4536"/>
        <w:tab w:val="clear" w:pos="9072"/>
        <w:tab w:val="right" w:pos="-9498"/>
        <w:tab w:val="center" w:pos="-3402"/>
        <w:tab w:val="right" w:pos="9071"/>
      </w:tabs>
      <w:rPr>
        <w:rFonts w:ascii="Arial" w:hAnsi="Arial" w:cs="Arial"/>
        <w:i/>
        <w:iCs/>
        <w:sz w:val="20"/>
        <w:szCs w:val="20"/>
      </w:rPr>
    </w:pPr>
    <w:r w:rsidRPr="00916495">
      <w:rPr>
        <w:rFonts w:ascii="Arial" w:hAnsi="Arial" w:cs="Arial"/>
        <w:i/>
        <w:iCs/>
        <w:sz w:val="20"/>
        <w:szCs w:val="20"/>
      </w:rPr>
      <w:t>UKC Maribor</w:t>
    </w:r>
    <w:r w:rsidRPr="00916495">
      <w:rPr>
        <w:rFonts w:ascii="Arial" w:hAnsi="Arial" w:cs="Arial"/>
        <w:i/>
        <w:iCs/>
        <w:sz w:val="20"/>
        <w:szCs w:val="20"/>
      </w:rPr>
      <w:tab/>
      <w:t>Nabava postelj za intenzivno terapijo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1510283"/>
      <w:docPartObj>
        <w:docPartGallery w:val="Page Numbers (Bottom of Page)"/>
        <w:docPartUnique/>
      </w:docPartObj>
    </w:sdtPr>
    <w:sdtEndPr>
      <w:rPr>
        <w:rFonts w:ascii="Arial" w:hAnsi="Arial" w:cs="Arial"/>
        <w:sz w:val="20"/>
        <w:szCs w:val="20"/>
      </w:rPr>
    </w:sdtEndPr>
    <w:sdtContent>
      <w:p w14:paraId="7BCBC1C3" w14:textId="77777777" w:rsidR="00443239" w:rsidRDefault="00443239">
        <w:pPr>
          <w:pStyle w:val="Noga"/>
          <w:jc w:val="right"/>
          <w:rPr>
            <w:rFonts w:ascii="Arial" w:hAnsi="Arial" w:cs="Arial"/>
            <w:sz w:val="20"/>
            <w:szCs w:val="20"/>
          </w:rPr>
        </w:pPr>
        <w:r w:rsidRPr="00443239">
          <w:rPr>
            <w:rFonts w:ascii="Arial" w:hAnsi="Arial" w:cs="Arial"/>
            <w:sz w:val="20"/>
            <w:szCs w:val="20"/>
          </w:rPr>
          <w:fldChar w:fldCharType="begin"/>
        </w:r>
        <w:r w:rsidRPr="00443239">
          <w:rPr>
            <w:rFonts w:ascii="Arial" w:hAnsi="Arial" w:cs="Arial"/>
            <w:sz w:val="20"/>
            <w:szCs w:val="20"/>
          </w:rPr>
          <w:instrText>PAGE   \* MERGEFORMAT</w:instrText>
        </w:r>
        <w:r w:rsidRPr="00443239">
          <w:rPr>
            <w:rFonts w:ascii="Arial" w:hAnsi="Arial" w:cs="Arial"/>
            <w:sz w:val="20"/>
            <w:szCs w:val="20"/>
          </w:rPr>
          <w:fldChar w:fldCharType="separate"/>
        </w:r>
        <w:r w:rsidRPr="00443239">
          <w:rPr>
            <w:rFonts w:ascii="Arial" w:hAnsi="Arial" w:cs="Arial"/>
            <w:sz w:val="20"/>
            <w:szCs w:val="20"/>
          </w:rPr>
          <w:t>2</w:t>
        </w:r>
        <w:r w:rsidRPr="00443239">
          <w:rPr>
            <w:rFonts w:ascii="Arial" w:hAnsi="Arial" w:cs="Arial"/>
            <w:sz w:val="20"/>
            <w:szCs w:val="20"/>
          </w:rPr>
          <w:fldChar w:fldCharType="end"/>
        </w:r>
        <w:r w:rsidRPr="00443239">
          <w:rPr>
            <w:rFonts w:ascii="Arial" w:hAnsi="Arial" w:cs="Arial"/>
            <w:sz w:val="20"/>
            <w:szCs w:val="20"/>
          </w:rPr>
          <w:t>/2</w:t>
        </w:r>
      </w:p>
    </w:sdtContent>
  </w:sdt>
  <w:p w14:paraId="52D5506C" w14:textId="77777777" w:rsidR="00443239" w:rsidRPr="00443239" w:rsidRDefault="00443239" w:rsidP="00443239">
    <w:pPr>
      <w:pStyle w:val="Noga"/>
      <w:pBdr>
        <w:top w:val="single" w:sz="4" w:space="1" w:color="auto"/>
      </w:pBdr>
      <w:tabs>
        <w:tab w:val="clear" w:pos="4536"/>
      </w:tabs>
      <w:rPr>
        <w:rFonts w:ascii="Arial" w:hAnsi="Arial" w:cs="Arial"/>
        <w:i/>
        <w:iCs/>
        <w:sz w:val="20"/>
        <w:szCs w:val="20"/>
      </w:rPr>
    </w:pPr>
    <w:r w:rsidRPr="00443239">
      <w:rPr>
        <w:rFonts w:ascii="Arial" w:hAnsi="Arial" w:cs="Arial"/>
        <w:i/>
        <w:iCs/>
        <w:sz w:val="20"/>
        <w:szCs w:val="20"/>
      </w:rPr>
      <w:t>UKC Maribor</w:t>
    </w:r>
    <w:r w:rsidRPr="00443239">
      <w:rPr>
        <w:rFonts w:ascii="Arial" w:hAnsi="Arial" w:cs="Arial"/>
        <w:i/>
        <w:iCs/>
        <w:sz w:val="20"/>
        <w:szCs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EC5C7" w14:textId="77777777" w:rsidR="00E64885" w:rsidRDefault="00E64885">
      <w:r>
        <w:separator/>
      </w:r>
    </w:p>
  </w:footnote>
  <w:footnote w:type="continuationSeparator" w:id="0">
    <w:p w14:paraId="225A7481" w14:textId="77777777" w:rsidR="00E64885" w:rsidRDefault="00E648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3"/>
    <w:lvl w:ilvl="0">
      <w:start w:val="1"/>
      <w:numFmt w:val="decimal"/>
      <w:lvlText w:val="%1."/>
      <w:lvlJc w:val="left"/>
      <w:pPr>
        <w:tabs>
          <w:tab w:val="num" w:pos="0"/>
        </w:tabs>
        <w:ind w:left="720" w:hanging="360"/>
      </w:pPr>
      <w:rPr>
        <w:rFonts w:ascii="Arial" w:eastAsia="Times New Roman" w:hAnsi="Arial" w:cs="Arial" w:hint="default"/>
        <w:b/>
        <w:bCs/>
        <w:kern w:val="2"/>
        <w:sz w:val="22"/>
        <w:szCs w:val="22"/>
        <w:lang w:eastAsia="sl-SI" w:bidi="ar-SA"/>
      </w:rPr>
    </w:lvl>
    <w:lvl w:ilvl="1">
      <w:start w:val="1"/>
      <w:numFmt w:val="decimal"/>
      <w:lvlText w:val="%1.%2"/>
      <w:lvlJc w:val="left"/>
      <w:pPr>
        <w:tabs>
          <w:tab w:val="num" w:pos="0"/>
        </w:tabs>
        <w:ind w:left="1080" w:hanging="360"/>
      </w:pPr>
      <w:rPr>
        <w:rFonts w:ascii="Arial" w:eastAsia="Times New Roman" w:hAnsi="Arial" w:cs="Arial" w:hint="default"/>
        <w:b/>
        <w:bCs/>
        <w:kern w:val="2"/>
        <w:sz w:val="22"/>
        <w:szCs w:val="22"/>
        <w:lang w:eastAsia="sl-SI" w:bidi="ar-SA"/>
      </w:rPr>
    </w:lvl>
    <w:lvl w:ilvl="2">
      <w:start w:val="1"/>
      <w:numFmt w:val="decimal"/>
      <w:lvlText w:val="%1.%2.%3"/>
      <w:lvlJc w:val="left"/>
      <w:pPr>
        <w:tabs>
          <w:tab w:val="num" w:pos="0"/>
        </w:tabs>
        <w:ind w:left="1800" w:hanging="720"/>
      </w:pPr>
      <w:rPr>
        <w:rFonts w:ascii="Arial" w:eastAsia="Times New Roman" w:hAnsi="Arial" w:cs="Arial" w:hint="default"/>
        <w:b/>
        <w:bCs/>
        <w:kern w:val="2"/>
        <w:sz w:val="22"/>
        <w:szCs w:val="22"/>
        <w:lang w:eastAsia="sl-SI" w:bidi="ar-SA"/>
      </w:rPr>
    </w:lvl>
    <w:lvl w:ilvl="3">
      <w:start w:val="1"/>
      <w:numFmt w:val="decimal"/>
      <w:lvlText w:val="%1.%2.%3.%4"/>
      <w:lvlJc w:val="left"/>
      <w:pPr>
        <w:tabs>
          <w:tab w:val="num" w:pos="0"/>
        </w:tabs>
        <w:ind w:left="2160" w:hanging="720"/>
      </w:pPr>
      <w:rPr>
        <w:rFonts w:ascii="Arial" w:eastAsia="Times New Roman" w:hAnsi="Arial" w:cs="Arial" w:hint="default"/>
        <w:b/>
        <w:bCs/>
        <w:kern w:val="2"/>
        <w:sz w:val="22"/>
        <w:szCs w:val="22"/>
        <w:lang w:eastAsia="sl-SI" w:bidi="ar-SA"/>
      </w:rPr>
    </w:lvl>
    <w:lvl w:ilvl="4">
      <w:start w:val="1"/>
      <w:numFmt w:val="decimal"/>
      <w:lvlText w:val="%1.%2.%3.%4.%5"/>
      <w:lvlJc w:val="left"/>
      <w:pPr>
        <w:tabs>
          <w:tab w:val="num" w:pos="0"/>
        </w:tabs>
        <w:ind w:left="2880" w:hanging="1080"/>
      </w:pPr>
      <w:rPr>
        <w:rFonts w:ascii="Arial" w:eastAsia="Times New Roman" w:hAnsi="Arial" w:cs="Arial" w:hint="default"/>
        <w:b/>
        <w:bCs/>
        <w:kern w:val="2"/>
        <w:sz w:val="22"/>
        <w:szCs w:val="22"/>
        <w:lang w:eastAsia="sl-SI" w:bidi="ar-SA"/>
      </w:rPr>
    </w:lvl>
    <w:lvl w:ilvl="5">
      <w:start w:val="1"/>
      <w:numFmt w:val="decimal"/>
      <w:lvlText w:val="%1.%2.%3.%4.%5.%6"/>
      <w:lvlJc w:val="left"/>
      <w:pPr>
        <w:tabs>
          <w:tab w:val="num" w:pos="0"/>
        </w:tabs>
        <w:ind w:left="3240" w:hanging="1080"/>
      </w:pPr>
      <w:rPr>
        <w:rFonts w:ascii="Arial" w:eastAsia="Times New Roman" w:hAnsi="Arial" w:cs="Arial" w:hint="default"/>
        <w:b/>
        <w:bCs/>
        <w:kern w:val="2"/>
        <w:sz w:val="22"/>
        <w:szCs w:val="22"/>
        <w:lang w:eastAsia="sl-SI" w:bidi="ar-SA"/>
      </w:rPr>
    </w:lvl>
    <w:lvl w:ilvl="6">
      <w:start w:val="1"/>
      <w:numFmt w:val="decimal"/>
      <w:lvlText w:val="%1.%2.%3.%4.%5.%6.%7"/>
      <w:lvlJc w:val="left"/>
      <w:pPr>
        <w:tabs>
          <w:tab w:val="num" w:pos="0"/>
        </w:tabs>
        <w:ind w:left="3960" w:hanging="1440"/>
      </w:pPr>
      <w:rPr>
        <w:rFonts w:ascii="Arial" w:eastAsia="Times New Roman" w:hAnsi="Arial" w:cs="Arial" w:hint="default"/>
        <w:b/>
        <w:bCs/>
        <w:kern w:val="2"/>
        <w:sz w:val="22"/>
        <w:szCs w:val="22"/>
        <w:lang w:eastAsia="sl-SI" w:bidi="ar-SA"/>
      </w:rPr>
    </w:lvl>
    <w:lvl w:ilvl="7">
      <w:start w:val="1"/>
      <w:numFmt w:val="decimal"/>
      <w:lvlText w:val="%1.%2.%3.%4.%5.%6.%7.%8"/>
      <w:lvlJc w:val="left"/>
      <w:pPr>
        <w:tabs>
          <w:tab w:val="num" w:pos="0"/>
        </w:tabs>
        <w:ind w:left="4320" w:hanging="1440"/>
      </w:pPr>
      <w:rPr>
        <w:rFonts w:ascii="Arial" w:eastAsia="Times New Roman" w:hAnsi="Arial" w:cs="Arial" w:hint="default"/>
        <w:b/>
        <w:bCs/>
        <w:kern w:val="2"/>
        <w:sz w:val="22"/>
        <w:szCs w:val="22"/>
        <w:lang w:eastAsia="sl-SI" w:bidi="ar-SA"/>
      </w:rPr>
    </w:lvl>
    <w:lvl w:ilvl="8">
      <w:start w:val="1"/>
      <w:numFmt w:val="decimal"/>
      <w:lvlText w:val="%1.%2.%3.%4.%5.%6.%7.%8.%9"/>
      <w:lvlJc w:val="left"/>
      <w:pPr>
        <w:tabs>
          <w:tab w:val="num" w:pos="0"/>
        </w:tabs>
        <w:ind w:left="5040" w:hanging="1800"/>
      </w:pPr>
      <w:rPr>
        <w:rFonts w:ascii="Arial" w:eastAsia="Times New Roman" w:hAnsi="Arial" w:cs="Arial" w:hint="default"/>
        <w:b/>
        <w:bCs/>
        <w:kern w:val="2"/>
        <w:sz w:val="22"/>
        <w:szCs w:val="22"/>
        <w:lang w:eastAsia="sl-SI" w:bidi="ar-SA"/>
      </w:rPr>
    </w:lvl>
  </w:abstractNum>
  <w:abstractNum w:abstractNumId="1" w15:restartNumberingAfterBreak="0">
    <w:nsid w:val="0018377E"/>
    <w:multiLevelType w:val="hybridMultilevel"/>
    <w:tmpl w:val="17FCA7A4"/>
    <w:lvl w:ilvl="0" w:tplc="04240001">
      <w:start w:val="1"/>
      <w:numFmt w:val="bullet"/>
      <w:lvlText w:val=""/>
      <w:lvlJc w:val="left"/>
      <w:pPr>
        <w:tabs>
          <w:tab w:val="num" w:pos="360"/>
        </w:tabs>
        <w:ind w:left="360" w:hanging="360"/>
      </w:pPr>
      <w:rPr>
        <w:rFonts w:ascii="Symbol" w:hAnsi="Symbol" w:hint="default"/>
      </w:rPr>
    </w:lvl>
    <w:lvl w:ilvl="1" w:tplc="04240001">
      <w:start w:val="1"/>
      <w:numFmt w:val="bullet"/>
      <w:lvlText w:val=""/>
      <w:lvlJc w:val="left"/>
      <w:pPr>
        <w:tabs>
          <w:tab w:val="num" w:pos="1080"/>
        </w:tabs>
        <w:ind w:left="1080" w:hanging="360"/>
      </w:pPr>
      <w:rPr>
        <w:rFonts w:ascii="Symbol" w:hAnsi="Symbol" w:hint="default"/>
      </w:r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2" w15:restartNumberingAfterBreak="0">
    <w:nsid w:val="07B25FD6"/>
    <w:multiLevelType w:val="hybridMultilevel"/>
    <w:tmpl w:val="DC5E886C"/>
    <w:lvl w:ilvl="0" w:tplc="F3629E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8655FA"/>
    <w:multiLevelType w:val="hybridMultilevel"/>
    <w:tmpl w:val="58761F14"/>
    <w:lvl w:ilvl="0" w:tplc="C8340E38">
      <w:start w:val="1"/>
      <w:numFmt w:val="decimal"/>
      <w:lvlText w:val="%1."/>
      <w:lvlJc w:val="left"/>
      <w:pPr>
        <w:ind w:left="360" w:hanging="360"/>
      </w:pPr>
      <w:rPr>
        <w:rFonts w:ascii="Arial" w:eastAsia="Times New Roman" w:hAnsi="Arial" w:cs="Arial"/>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0F346A40"/>
    <w:multiLevelType w:val="hybridMultilevel"/>
    <w:tmpl w:val="210C1458"/>
    <w:lvl w:ilvl="0" w:tplc="CB9CB76A">
      <w:start w:val="3"/>
      <w:numFmt w:val="upperLetter"/>
      <w:lvlText w:val="%1)"/>
      <w:lvlJc w:val="left"/>
      <w:pPr>
        <w:tabs>
          <w:tab w:val="num" w:pos="556"/>
        </w:tabs>
        <w:ind w:left="556" w:hanging="556"/>
      </w:pPr>
      <w:rPr>
        <w:rFonts w:ascii="Arial" w:hAnsi="Arial" w:cs="Arial" w:hint="default"/>
        <w:b/>
        <w:i w:val="0"/>
        <w:color w:val="auto"/>
        <w:sz w:val="36"/>
        <w:szCs w:val="36"/>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0427536"/>
    <w:multiLevelType w:val="hybridMultilevel"/>
    <w:tmpl w:val="78E6A76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11F87CA8"/>
    <w:multiLevelType w:val="hybridMultilevel"/>
    <w:tmpl w:val="111CB07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 w15:restartNumberingAfterBreak="0">
    <w:nsid w:val="122557D1"/>
    <w:multiLevelType w:val="multilevel"/>
    <w:tmpl w:val="8368CCC0"/>
    <w:lvl w:ilvl="0">
      <w:start w:val="1"/>
      <w:numFmt w:val="decimal"/>
      <w:lvlText w:val="%1."/>
      <w:lvlJc w:val="left"/>
      <w:pPr>
        <w:ind w:left="1080" w:hanging="360"/>
      </w:pPr>
      <w:rPr>
        <w:b w:val="0"/>
        <w:bCs w:val="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15:restartNumberingAfterBreak="0">
    <w:nsid w:val="15371863"/>
    <w:multiLevelType w:val="multilevel"/>
    <w:tmpl w:val="8368CCC0"/>
    <w:lvl w:ilvl="0">
      <w:start w:val="1"/>
      <w:numFmt w:val="decimal"/>
      <w:lvlText w:val="%1."/>
      <w:lvlJc w:val="left"/>
      <w:pPr>
        <w:ind w:left="1080" w:hanging="360"/>
      </w:pPr>
      <w:rPr>
        <w:b w:val="0"/>
        <w:bCs w:val="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 w15:restartNumberingAfterBreak="0">
    <w:nsid w:val="155C242C"/>
    <w:multiLevelType w:val="multilevel"/>
    <w:tmpl w:val="8368CCC0"/>
    <w:lvl w:ilvl="0">
      <w:start w:val="1"/>
      <w:numFmt w:val="decimal"/>
      <w:lvlText w:val="%1."/>
      <w:lvlJc w:val="left"/>
      <w:pPr>
        <w:ind w:left="1080" w:hanging="360"/>
      </w:pPr>
      <w:rPr>
        <w:b w:val="0"/>
        <w:bCs w:val="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15E82BD9"/>
    <w:multiLevelType w:val="multilevel"/>
    <w:tmpl w:val="8368CCC0"/>
    <w:lvl w:ilvl="0">
      <w:start w:val="1"/>
      <w:numFmt w:val="decimal"/>
      <w:lvlText w:val="%1."/>
      <w:lvlJc w:val="left"/>
      <w:pPr>
        <w:ind w:left="1080" w:hanging="360"/>
      </w:pPr>
      <w:rPr>
        <w:b w:val="0"/>
        <w:bCs w:val="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162D77B6"/>
    <w:multiLevelType w:val="singleLevel"/>
    <w:tmpl w:val="895AC2CA"/>
    <w:lvl w:ilvl="0">
      <w:start w:val="1"/>
      <w:numFmt w:val="bullet"/>
      <w:lvlText w:val=""/>
      <w:lvlJc w:val="left"/>
      <w:pPr>
        <w:tabs>
          <w:tab w:val="num" w:pos="417"/>
        </w:tabs>
        <w:ind w:left="113" w:hanging="56"/>
      </w:pPr>
      <w:rPr>
        <w:rFonts w:ascii="Symbol" w:hAnsi="Symbol" w:cs="Symbol" w:hint="default"/>
      </w:rPr>
    </w:lvl>
  </w:abstractNum>
  <w:abstractNum w:abstractNumId="12" w15:restartNumberingAfterBreak="0">
    <w:nsid w:val="1637779B"/>
    <w:multiLevelType w:val="multilevel"/>
    <w:tmpl w:val="9384D4B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165F5F0D"/>
    <w:multiLevelType w:val="hybridMultilevel"/>
    <w:tmpl w:val="B390379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4" w15:restartNumberingAfterBreak="0">
    <w:nsid w:val="188019B4"/>
    <w:multiLevelType w:val="hybridMultilevel"/>
    <w:tmpl w:val="B390379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1D4926D3"/>
    <w:multiLevelType w:val="hybridMultilevel"/>
    <w:tmpl w:val="A7D65D84"/>
    <w:lvl w:ilvl="0" w:tplc="ED14A15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DFE4F61"/>
    <w:multiLevelType w:val="multilevel"/>
    <w:tmpl w:val="EF42599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269903DF"/>
    <w:multiLevelType w:val="hybridMultilevel"/>
    <w:tmpl w:val="ED7E804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A801B18"/>
    <w:multiLevelType w:val="hybridMultilevel"/>
    <w:tmpl w:val="B390379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9" w15:restartNumberingAfterBreak="0">
    <w:nsid w:val="2B813245"/>
    <w:multiLevelType w:val="multilevel"/>
    <w:tmpl w:val="905817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C9F1135"/>
    <w:multiLevelType w:val="multilevel"/>
    <w:tmpl w:val="8368CCC0"/>
    <w:lvl w:ilvl="0">
      <w:start w:val="1"/>
      <w:numFmt w:val="decimal"/>
      <w:lvlText w:val="%1."/>
      <w:lvlJc w:val="left"/>
      <w:pPr>
        <w:ind w:left="1080" w:hanging="360"/>
      </w:pPr>
      <w:rPr>
        <w:b w:val="0"/>
        <w:bCs w:val="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1" w15:restartNumberingAfterBreak="0">
    <w:nsid w:val="2E32692C"/>
    <w:multiLevelType w:val="hybridMultilevel"/>
    <w:tmpl w:val="30BAB758"/>
    <w:lvl w:ilvl="0" w:tplc="B30687A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4515696"/>
    <w:multiLevelType w:val="multilevel"/>
    <w:tmpl w:val="DF52C954"/>
    <w:lvl w:ilvl="0">
      <w:start w:val="1"/>
      <w:numFmt w:val="decimal"/>
      <w:lvlText w:val="%1."/>
      <w:lvlJc w:val="left"/>
      <w:pPr>
        <w:ind w:left="720" w:hanging="360"/>
      </w:pPr>
      <w:rPr>
        <w:rFonts w:ascii="Arial" w:eastAsia="Lucida Sans Unicode" w:hAnsi="Arial" w:cs="Arial"/>
        <w:color w:val="auto"/>
      </w:r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040" w:hanging="1800"/>
      </w:pPr>
    </w:lvl>
  </w:abstractNum>
  <w:abstractNum w:abstractNumId="23" w15:restartNumberingAfterBreak="0">
    <w:nsid w:val="37A15C9A"/>
    <w:multiLevelType w:val="multilevel"/>
    <w:tmpl w:val="457E868A"/>
    <w:lvl w:ilvl="0">
      <w:start w:val="1"/>
      <w:numFmt w:val="decimal"/>
      <w:lvlText w:val="%1."/>
      <w:lvlJc w:val="left"/>
      <w:pPr>
        <w:ind w:left="720" w:hanging="360"/>
      </w:pPr>
    </w:lvl>
    <w:lvl w:ilvl="1">
      <w:start w:val="1"/>
      <w:numFmt w:val="decimal"/>
      <w:isLgl/>
      <w:lvlText w:val="%1.%2"/>
      <w:lvlJc w:val="left"/>
      <w:pPr>
        <w:ind w:left="786" w:hanging="360"/>
      </w:pPr>
    </w:lvl>
    <w:lvl w:ilvl="2">
      <w:start w:val="1"/>
      <w:numFmt w:val="decimal"/>
      <w:isLgl/>
      <w:lvlText w:val="%1.%2.%3"/>
      <w:lvlJc w:val="left"/>
      <w:pPr>
        <w:ind w:left="1212"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24" w15:restartNumberingAfterBreak="0">
    <w:nsid w:val="39FC362C"/>
    <w:multiLevelType w:val="hybridMultilevel"/>
    <w:tmpl w:val="57689F96"/>
    <w:lvl w:ilvl="0" w:tplc="8B6C40A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71A6186"/>
    <w:multiLevelType w:val="hybridMultilevel"/>
    <w:tmpl w:val="78E6A76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50F875F5"/>
    <w:multiLevelType w:val="multilevel"/>
    <w:tmpl w:val="122A240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7" w15:restartNumberingAfterBreak="0">
    <w:nsid w:val="52E61883"/>
    <w:multiLevelType w:val="hybridMultilevel"/>
    <w:tmpl w:val="108A051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54DB1CDE"/>
    <w:multiLevelType w:val="hybridMultilevel"/>
    <w:tmpl w:val="B390379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9" w15:restartNumberingAfterBreak="0">
    <w:nsid w:val="55F85FDC"/>
    <w:multiLevelType w:val="multilevel"/>
    <w:tmpl w:val="8368CCC0"/>
    <w:lvl w:ilvl="0">
      <w:start w:val="1"/>
      <w:numFmt w:val="decimal"/>
      <w:lvlText w:val="%1."/>
      <w:lvlJc w:val="left"/>
      <w:pPr>
        <w:ind w:left="1080" w:hanging="360"/>
      </w:pPr>
      <w:rPr>
        <w:b w:val="0"/>
        <w:bCs w:val="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0" w15:restartNumberingAfterBreak="0">
    <w:nsid w:val="565F38F4"/>
    <w:multiLevelType w:val="multilevel"/>
    <w:tmpl w:val="8368CCC0"/>
    <w:lvl w:ilvl="0">
      <w:start w:val="1"/>
      <w:numFmt w:val="decimal"/>
      <w:lvlText w:val="%1."/>
      <w:lvlJc w:val="left"/>
      <w:pPr>
        <w:ind w:left="1080" w:hanging="360"/>
      </w:pPr>
      <w:rPr>
        <w:b w:val="0"/>
        <w:bCs w:val="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1" w15:restartNumberingAfterBreak="0">
    <w:nsid w:val="57F63DC8"/>
    <w:multiLevelType w:val="hybridMultilevel"/>
    <w:tmpl w:val="AE080272"/>
    <w:lvl w:ilvl="0" w:tplc="62C6A6F6">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C80B67"/>
    <w:multiLevelType w:val="hybridMultilevel"/>
    <w:tmpl w:val="444CAAB0"/>
    <w:lvl w:ilvl="0" w:tplc="43883322">
      <w:start w:val="1"/>
      <w:numFmt w:val="bullet"/>
      <w:lvlText w:val="-"/>
      <w:lvlJc w:val="left"/>
      <w:pPr>
        <w:tabs>
          <w:tab w:val="num" w:pos="454"/>
        </w:tabs>
        <w:ind w:left="454" w:hanging="397"/>
      </w:pPr>
      <w:rPr>
        <w:rFonts w:ascii="TimesNewRoman" w:hAnsi="TimesNewRoman" w:cs="TimesNewRoman" w:hint="default"/>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3" w15:restartNumberingAfterBreak="0">
    <w:nsid w:val="5E2F73D9"/>
    <w:multiLevelType w:val="hybridMultilevel"/>
    <w:tmpl w:val="444CAAB0"/>
    <w:lvl w:ilvl="0" w:tplc="328A284C">
      <w:numFmt w:val="bullet"/>
      <w:lvlText w:val=""/>
      <w:lvlJc w:val="left"/>
      <w:pPr>
        <w:tabs>
          <w:tab w:val="num" w:pos="454"/>
        </w:tabs>
        <w:ind w:left="454" w:hanging="397"/>
      </w:pPr>
      <w:rPr>
        <w:rFonts w:ascii="Symbol" w:hAnsi="Symbol" w:cs="Symbol" w:hint="default"/>
        <w:color w:val="auto"/>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4" w15:restartNumberingAfterBreak="0">
    <w:nsid w:val="600727D1"/>
    <w:multiLevelType w:val="multilevel"/>
    <w:tmpl w:val="8368CCC0"/>
    <w:lvl w:ilvl="0">
      <w:start w:val="1"/>
      <w:numFmt w:val="decimal"/>
      <w:lvlText w:val="%1."/>
      <w:lvlJc w:val="left"/>
      <w:pPr>
        <w:ind w:left="1080" w:hanging="360"/>
      </w:pPr>
      <w:rPr>
        <w:b w:val="0"/>
        <w:bCs w:val="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5" w15:restartNumberingAfterBreak="0">
    <w:nsid w:val="60317984"/>
    <w:multiLevelType w:val="hybridMultilevel"/>
    <w:tmpl w:val="32B21E6E"/>
    <w:lvl w:ilvl="0" w:tplc="BE3CA594">
      <w:start w:val="1"/>
      <w:numFmt w:val="decimal"/>
      <w:lvlText w:val="%1."/>
      <w:lvlJc w:val="left"/>
      <w:pPr>
        <w:ind w:left="360" w:hanging="360"/>
      </w:pPr>
      <w:rPr>
        <w:color w:val="auto"/>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6" w15:restartNumberingAfterBreak="0">
    <w:nsid w:val="63EB74BD"/>
    <w:multiLevelType w:val="hybridMultilevel"/>
    <w:tmpl w:val="118A4014"/>
    <w:lvl w:ilvl="0" w:tplc="9E08FF58">
      <w:start w:val="1"/>
      <w:numFmt w:val="decimal"/>
      <w:lvlText w:val="%1."/>
      <w:lvlJc w:val="left"/>
      <w:pPr>
        <w:ind w:left="360" w:hanging="360"/>
      </w:pPr>
      <w:rPr>
        <w:rFonts w:ascii="Arial" w:eastAsia="Times New Roman" w:hAnsi="Arial" w:cs="Arial"/>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64402F57"/>
    <w:multiLevelType w:val="multilevel"/>
    <w:tmpl w:val="9042BBC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672A71B1"/>
    <w:multiLevelType w:val="hybridMultilevel"/>
    <w:tmpl w:val="B390379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9" w15:restartNumberingAfterBreak="0">
    <w:nsid w:val="6B666972"/>
    <w:multiLevelType w:val="multilevel"/>
    <w:tmpl w:val="177C74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BDD395D"/>
    <w:multiLevelType w:val="multilevel"/>
    <w:tmpl w:val="8368CCC0"/>
    <w:lvl w:ilvl="0">
      <w:start w:val="1"/>
      <w:numFmt w:val="decimal"/>
      <w:lvlText w:val="%1."/>
      <w:lvlJc w:val="left"/>
      <w:pPr>
        <w:ind w:left="1080" w:hanging="360"/>
      </w:pPr>
      <w:rPr>
        <w:b w:val="0"/>
        <w:bCs w:val="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1" w15:restartNumberingAfterBreak="0">
    <w:nsid w:val="6D0111D9"/>
    <w:multiLevelType w:val="multilevel"/>
    <w:tmpl w:val="F928F97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0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DC850F3"/>
    <w:multiLevelType w:val="hybridMultilevel"/>
    <w:tmpl w:val="B390379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3" w15:restartNumberingAfterBreak="0">
    <w:nsid w:val="6F9C05A5"/>
    <w:multiLevelType w:val="hybridMultilevel"/>
    <w:tmpl w:val="1A56BB1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4" w15:restartNumberingAfterBreak="0">
    <w:nsid w:val="737F2949"/>
    <w:multiLevelType w:val="multilevel"/>
    <w:tmpl w:val="DF52C954"/>
    <w:lvl w:ilvl="0">
      <w:start w:val="1"/>
      <w:numFmt w:val="decimal"/>
      <w:lvlText w:val="%1."/>
      <w:lvlJc w:val="left"/>
      <w:pPr>
        <w:ind w:left="720" w:hanging="360"/>
      </w:pPr>
      <w:rPr>
        <w:rFonts w:ascii="Arial" w:eastAsia="Lucida Sans Unicode" w:hAnsi="Arial" w:cs="Arial"/>
        <w:color w:val="auto"/>
      </w:r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040" w:hanging="1800"/>
      </w:pPr>
    </w:lvl>
  </w:abstractNum>
  <w:abstractNum w:abstractNumId="45" w15:restartNumberingAfterBreak="0">
    <w:nsid w:val="7393190A"/>
    <w:multiLevelType w:val="multilevel"/>
    <w:tmpl w:val="72EC65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45832F0"/>
    <w:multiLevelType w:val="hybridMultilevel"/>
    <w:tmpl w:val="B390379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7" w15:restartNumberingAfterBreak="0">
    <w:nsid w:val="7A501BDC"/>
    <w:multiLevelType w:val="hybridMultilevel"/>
    <w:tmpl w:val="B390379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11"/>
  </w:num>
  <w:num w:numId="2">
    <w:abstractNumId w:val="32"/>
  </w:num>
  <w:num w:numId="3">
    <w:abstractNumId w:val="33"/>
  </w:num>
  <w:num w:numId="4">
    <w:abstractNumId w:val="4"/>
  </w:num>
  <w:num w:numId="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lvlOverride w:ilvl="0">
      <w:startOverride w:val="1"/>
    </w:lvlOverride>
    <w:lvlOverride w:ilvl="1"/>
    <w:lvlOverride w:ilvl="2"/>
    <w:lvlOverride w:ilvl="3"/>
    <w:lvlOverride w:ilvl="4"/>
    <w:lvlOverride w:ilvl="5"/>
    <w:lvlOverride w:ilvl="6"/>
    <w:lvlOverride w:ilvl="7"/>
    <w:lvlOverride w:ilvl="8"/>
  </w:num>
  <w:num w:numId="1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lvlOverride w:ilvl="2"/>
    <w:lvlOverride w:ilvl="3"/>
    <w:lvlOverride w:ilvl="4"/>
    <w:lvlOverride w:ilvl="5"/>
    <w:lvlOverride w:ilvl="6"/>
    <w:lvlOverride w:ilvl="7"/>
    <w:lvlOverride w:ilvl="8"/>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24"/>
  </w:num>
  <w:num w:numId="15">
    <w:abstractNumId w:val="18"/>
  </w:num>
  <w:num w:numId="16">
    <w:abstractNumId w:val="47"/>
  </w:num>
  <w:num w:numId="17">
    <w:abstractNumId w:val="6"/>
  </w:num>
  <w:num w:numId="18">
    <w:abstractNumId w:val="46"/>
  </w:num>
  <w:num w:numId="19">
    <w:abstractNumId w:val="28"/>
  </w:num>
  <w:num w:numId="20">
    <w:abstractNumId w:val="13"/>
  </w:num>
  <w:num w:numId="21">
    <w:abstractNumId w:val="42"/>
  </w:num>
  <w:num w:numId="22">
    <w:abstractNumId w:val="1"/>
  </w:num>
  <w:num w:numId="23">
    <w:abstractNumId w:val="41"/>
  </w:num>
  <w:num w:numId="24">
    <w:abstractNumId w:val="29"/>
  </w:num>
  <w:num w:numId="25">
    <w:abstractNumId w:val="8"/>
  </w:num>
  <w:num w:numId="26">
    <w:abstractNumId w:val="20"/>
  </w:num>
  <w:num w:numId="27">
    <w:abstractNumId w:val="40"/>
  </w:num>
  <w:num w:numId="28">
    <w:abstractNumId w:val="7"/>
  </w:num>
  <w:num w:numId="29">
    <w:abstractNumId w:val="10"/>
  </w:num>
  <w:num w:numId="30">
    <w:abstractNumId w:val="9"/>
  </w:num>
  <w:num w:numId="31">
    <w:abstractNumId w:val="15"/>
  </w:num>
  <w:num w:numId="32">
    <w:abstractNumId w:val="21"/>
  </w:num>
  <w:num w:numId="33">
    <w:abstractNumId w:val="2"/>
  </w:num>
  <w:num w:numId="34">
    <w:abstractNumId w:val="30"/>
  </w:num>
  <w:num w:numId="35">
    <w:abstractNumId w:val="34"/>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4"/>
  </w:num>
  <w:num w:numId="39">
    <w:abstractNumId w:val="25"/>
  </w:num>
  <w:num w:numId="40">
    <w:abstractNumId w:val="5"/>
  </w:num>
  <w:num w:numId="41">
    <w:abstractNumId w:val="26"/>
  </w:num>
  <w:num w:numId="42">
    <w:abstractNumId w:val="19"/>
  </w:num>
  <w:num w:numId="43">
    <w:abstractNumId w:val="37"/>
  </w:num>
  <w:num w:numId="44">
    <w:abstractNumId w:val="39"/>
  </w:num>
  <w:num w:numId="45">
    <w:abstractNumId w:val="12"/>
  </w:num>
  <w:num w:numId="46">
    <w:abstractNumId w:val="45"/>
  </w:num>
  <w:num w:numId="47">
    <w:abstractNumId w:val="16"/>
  </w:num>
  <w:num w:numId="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614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340"/>
    <w:rsid w:val="00006EAC"/>
    <w:rsid w:val="00010A41"/>
    <w:rsid w:val="00025F3E"/>
    <w:rsid w:val="00027CC9"/>
    <w:rsid w:val="00040943"/>
    <w:rsid w:val="00062AB9"/>
    <w:rsid w:val="00070DFD"/>
    <w:rsid w:val="00085CB3"/>
    <w:rsid w:val="00094A1A"/>
    <w:rsid w:val="000B20A0"/>
    <w:rsid w:val="000B5B7B"/>
    <w:rsid w:val="000C7969"/>
    <w:rsid w:val="000D1DB8"/>
    <w:rsid w:val="000F78B5"/>
    <w:rsid w:val="00107113"/>
    <w:rsid w:val="00111090"/>
    <w:rsid w:val="0015462A"/>
    <w:rsid w:val="00161B7A"/>
    <w:rsid w:val="00164695"/>
    <w:rsid w:val="00166D2B"/>
    <w:rsid w:val="001C0611"/>
    <w:rsid w:val="001D16F9"/>
    <w:rsid w:val="001D7671"/>
    <w:rsid w:val="001E0F2F"/>
    <w:rsid w:val="001E725C"/>
    <w:rsid w:val="001F3558"/>
    <w:rsid w:val="001F450B"/>
    <w:rsid w:val="00206902"/>
    <w:rsid w:val="00221500"/>
    <w:rsid w:val="002522E5"/>
    <w:rsid w:val="00263853"/>
    <w:rsid w:val="00281DAF"/>
    <w:rsid w:val="00283D8A"/>
    <w:rsid w:val="00295130"/>
    <w:rsid w:val="00297941"/>
    <w:rsid w:val="002B6D49"/>
    <w:rsid w:val="002C0ECE"/>
    <w:rsid w:val="002E059B"/>
    <w:rsid w:val="00325501"/>
    <w:rsid w:val="00350937"/>
    <w:rsid w:val="00360EC2"/>
    <w:rsid w:val="00372F66"/>
    <w:rsid w:val="003804F3"/>
    <w:rsid w:val="003825BE"/>
    <w:rsid w:val="00386E6E"/>
    <w:rsid w:val="003A0C7C"/>
    <w:rsid w:val="003F0970"/>
    <w:rsid w:val="00424CB2"/>
    <w:rsid w:val="00426286"/>
    <w:rsid w:val="00432F47"/>
    <w:rsid w:val="00443239"/>
    <w:rsid w:val="004601BE"/>
    <w:rsid w:val="00463778"/>
    <w:rsid w:val="004733C0"/>
    <w:rsid w:val="00491387"/>
    <w:rsid w:val="0049385A"/>
    <w:rsid w:val="00496BA3"/>
    <w:rsid w:val="004A736C"/>
    <w:rsid w:val="004B7358"/>
    <w:rsid w:val="004B7E53"/>
    <w:rsid w:val="004C016C"/>
    <w:rsid w:val="004D253D"/>
    <w:rsid w:val="004E0268"/>
    <w:rsid w:val="004E1978"/>
    <w:rsid w:val="004E3DE4"/>
    <w:rsid w:val="00501F73"/>
    <w:rsid w:val="0051332F"/>
    <w:rsid w:val="00525969"/>
    <w:rsid w:val="00525E2F"/>
    <w:rsid w:val="00552181"/>
    <w:rsid w:val="005665F8"/>
    <w:rsid w:val="00566C8C"/>
    <w:rsid w:val="00567D40"/>
    <w:rsid w:val="0058417C"/>
    <w:rsid w:val="0058454C"/>
    <w:rsid w:val="0059212E"/>
    <w:rsid w:val="005A597F"/>
    <w:rsid w:val="005A6C48"/>
    <w:rsid w:val="005A7DE5"/>
    <w:rsid w:val="005C3F82"/>
    <w:rsid w:val="005D7536"/>
    <w:rsid w:val="005E1B12"/>
    <w:rsid w:val="005E5994"/>
    <w:rsid w:val="005E673B"/>
    <w:rsid w:val="005F7354"/>
    <w:rsid w:val="00617C98"/>
    <w:rsid w:val="0062619E"/>
    <w:rsid w:val="006439FE"/>
    <w:rsid w:val="006505F2"/>
    <w:rsid w:val="00655001"/>
    <w:rsid w:val="00655B71"/>
    <w:rsid w:val="0066463D"/>
    <w:rsid w:val="0067237D"/>
    <w:rsid w:val="00680AD6"/>
    <w:rsid w:val="006A4B22"/>
    <w:rsid w:val="006A50FF"/>
    <w:rsid w:val="006A7973"/>
    <w:rsid w:val="006A7E20"/>
    <w:rsid w:val="006C009A"/>
    <w:rsid w:val="006C6BE7"/>
    <w:rsid w:val="006F33BB"/>
    <w:rsid w:val="006F3526"/>
    <w:rsid w:val="00701271"/>
    <w:rsid w:val="007103DE"/>
    <w:rsid w:val="00723902"/>
    <w:rsid w:val="00757164"/>
    <w:rsid w:val="00761B84"/>
    <w:rsid w:val="00766E4E"/>
    <w:rsid w:val="0077732B"/>
    <w:rsid w:val="007834AE"/>
    <w:rsid w:val="00786E78"/>
    <w:rsid w:val="007A50C8"/>
    <w:rsid w:val="007B581D"/>
    <w:rsid w:val="007D5C40"/>
    <w:rsid w:val="007F4193"/>
    <w:rsid w:val="00804C33"/>
    <w:rsid w:val="008131EC"/>
    <w:rsid w:val="00815D17"/>
    <w:rsid w:val="00835782"/>
    <w:rsid w:val="008375D8"/>
    <w:rsid w:val="008850CF"/>
    <w:rsid w:val="008878A9"/>
    <w:rsid w:val="008A15DA"/>
    <w:rsid w:val="008A2266"/>
    <w:rsid w:val="008A300D"/>
    <w:rsid w:val="008A5538"/>
    <w:rsid w:val="008B4DCA"/>
    <w:rsid w:val="008B66BC"/>
    <w:rsid w:val="008D7337"/>
    <w:rsid w:val="00914AB8"/>
    <w:rsid w:val="00916495"/>
    <w:rsid w:val="00941423"/>
    <w:rsid w:val="00957F19"/>
    <w:rsid w:val="00957FF6"/>
    <w:rsid w:val="0096159F"/>
    <w:rsid w:val="0096606E"/>
    <w:rsid w:val="00981307"/>
    <w:rsid w:val="00997CF9"/>
    <w:rsid w:val="009B1E89"/>
    <w:rsid w:val="009C149D"/>
    <w:rsid w:val="009F1C7E"/>
    <w:rsid w:val="00A119DE"/>
    <w:rsid w:val="00A21186"/>
    <w:rsid w:val="00A52CEC"/>
    <w:rsid w:val="00A73722"/>
    <w:rsid w:val="00A767D6"/>
    <w:rsid w:val="00A768FB"/>
    <w:rsid w:val="00A80958"/>
    <w:rsid w:val="00A84A9F"/>
    <w:rsid w:val="00AA38CF"/>
    <w:rsid w:val="00AA536D"/>
    <w:rsid w:val="00AB1D8F"/>
    <w:rsid w:val="00AF1011"/>
    <w:rsid w:val="00AF23BE"/>
    <w:rsid w:val="00B21168"/>
    <w:rsid w:val="00B340F9"/>
    <w:rsid w:val="00B34714"/>
    <w:rsid w:val="00B409EB"/>
    <w:rsid w:val="00B55878"/>
    <w:rsid w:val="00B804EA"/>
    <w:rsid w:val="00B8434C"/>
    <w:rsid w:val="00BA1408"/>
    <w:rsid w:val="00BA6FE1"/>
    <w:rsid w:val="00BC1E14"/>
    <w:rsid w:val="00BC1EDC"/>
    <w:rsid w:val="00BC365B"/>
    <w:rsid w:val="00BD49FC"/>
    <w:rsid w:val="00BE0A3D"/>
    <w:rsid w:val="00BE7B62"/>
    <w:rsid w:val="00BF77B3"/>
    <w:rsid w:val="00C17DA1"/>
    <w:rsid w:val="00C54340"/>
    <w:rsid w:val="00C60767"/>
    <w:rsid w:val="00C71CD2"/>
    <w:rsid w:val="00C86426"/>
    <w:rsid w:val="00C86508"/>
    <w:rsid w:val="00C971F6"/>
    <w:rsid w:val="00CA569E"/>
    <w:rsid w:val="00CB6245"/>
    <w:rsid w:val="00CD12BF"/>
    <w:rsid w:val="00D031A1"/>
    <w:rsid w:val="00D12C6E"/>
    <w:rsid w:val="00D210D7"/>
    <w:rsid w:val="00D41B05"/>
    <w:rsid w:val="00D4794F"/>
    <w:rsid w:val="00D606CA"/>
    <w:rsid w:val="00D6133D"/>
    <w:rsid w:val="00D7184E"/>
    <w:rsid w:val="00D7367E"/>
    <w:rsid w:val="00D750C6"/>
    <w:rsid w:val="00DA187B"/>
    <w:rsid w:val="00DA6B2D"/>
    <w:rsid w:val="00DA7856"/>
    <w:rsid w:val="00DE1637"/>
    <w:rsid w:val="00DF0487"/>
    <w:rsid w:val="00E0437C"/>
    <w:rsid w:val="00E076F3"/>
    <w:rsid w:val="00E12073"/>
    <w:rsid w:val="00E156DF"/>
    <w:rsid w:val="00E2358F"/>
    <w:rsid w:val="00E30FF8"/>
    <w:rsid w:val="00E4564A"/>
    <w:rsid w:val="00E60572"/>
    <w:rsid w:val="00E64885"/>
    <w:rsid w:val="00E7182C"/>
    <w:rsid w:val="00E72F93"/>
    <w:rsid w:val="00E84C3E"/>
    <w:rsid w:val="00EA4238"/>
    <w:rsid w:val="00EC0510"/>
    <w:rsid w:val="00EC4EA9"/>
    <w:rsid w:val="00ED1925"/>
    <w:rsid w:val="00ED7A0D"/>
    <w:rsid w:val="00F02BE8"/>
    <w:rsid w:val="00F37215"/>
    <w:rsid w:val="00F40183"/>
    <w:rsid w:val="00F43BB2"/>
    <w:rsid w:val="00F56ACC"/>
    <w:rsid w:val="00F64123"/>
    <w:rsid w:val="00FB4201"/>
    <w:rsid w:val="00FC3AB3"/>
    <w:rsid w:val="00FC4105"/>
    <w:rsid w:val="00FC651C"/>
    <w:rsid w:val="00FD54A0"/>
    <w:rsid w:val="00FF26F7"/>
    <w:rsid w:val="00FF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oNotEmbedSmartTags/>
  <w:decimalSymbol w:val=","/>
  <w:listSeparator w:val=";"/>
  <w14:docId w14:val="6F7A7DA0"/>
  <w15:chartTrackingRefBased/>
  <w15:docId w15:val="{01BBDA59-D89F-4873-828E-1237C7EB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2" w:uiPriority="99"/>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autoSpaceDE w:val="0"/>
      <w:autoSpaceDN w:val="0"/>
    </w:pPr>
    <w:rPr>
      <w:sz w:val="24"/>
      <w:szCs w:val="24"/>
    </w:rPr>
  </w:style>
  <w:style w:type="paragraph" w:styleId="Naslov1">
    <w:name w:val="heading 1"/>
    <w:basedOn w:val="Navaden"/>
    <w:next w:val="Navaden"/>
    <w:qFormat/>
    <w:pPr>
      <w:keepNext/>
      <w:jc w:val="center"/>
      <w:outlineLvl w:val="0"/>
    </w:pPr>
    <w:rPr>
      <w:b/>
      <w:bCs/>
    </w:rPr>
  </w:style>
  <w:style w:type="paragraph" w:styleId="Naslov2">
    <w:name w:val="heading 2"/>
    <w:basedOn w:val="Navaden"/>
    <w:next w:val="Navaden"/>
    <w:link w:val="Naslov2Znak"/>
    <w:qFormat/>
    <w:rsid w:val="006F33BB"/>
    <w:pPr>
      <w:keepNext/>
      <w:autoSpaceDE/>
      <w:autoSpaceDN/>
      <w:outlineLvl w:val="1"/>
    </w:pPr>
    <w:rPr>
      <w:b/>
      <w:sz w:val="20"/>
      <w:szCs w:val="20"/>
    </w:rPr>
  </w:style>
  <w:style w:type="paragraph" w:styleId="Naslov3">
    <w:name w:val="heading 3"/>
    <w:basedOn w:val="Navaden"/>
    <w:next w:val="Navaden"/>
    <w:link w:val="Naslov3Znak"/>
    <w:qFormat/>
    <w:rsid w:val="006F33BB"/>
    <w:pPr>
      <w:keepNext/>
      <w:autoSpaceDE/>
      <w:autoSpaceDN/>
      <w:jc w:val="center"/>
      <w:outlineLvl w:val="2"/>
    </w:pPr>
    <w:rPr>
      <w:b/>
      <w:sz w:val="20"/>
      <w:szCs w:val="20"/>
    </w:rPr>
  </w:style>
  <w:style w:type="paragraph" w:styleId="Naslov5">
    <w:name w:val="heading 5"/>
    <w:basedOn w:val="Navaden"/>
    <w:next w:val="Navaden"/>
    <w:link w:val="Naslov5Znak"/>
    <w:uiPriority w:val="9"/>
    <w:semiHidden/>
    <w:unhideWhenUsed/>
    <w:qFormat/>
    <w:rsid w:val="006F33BB"/>
    <w:pPr>
      <w:autoSpaceDE/>
      <w:autoSpaceDN/>
      <w:spacing w:before="240" w:after="60"/>
      <w:outlineLvl w:val="4"/>
    </w:pPr>
    <w:rPr>
      <w:rFonts w:ascii="Calibri" w:hAnsi="Calibri" w:cs="Mangal"/>
      <w:b/>
      <w:bCs/>
      <w:i/>
      <w:iCs/>
      <w:kern w:val="1"/>
      <w:sz w:val="26"/>
      <w:szCs w:val="23"/>
      <w:lang w:eastAsia="hi-IN" w:bidi="hi-I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notranji text"/>
    <w:basedOn w:val="Navaden"/>
    <w:link w:val="TelobesedilaZnak"/>
    <w:pPr>
      <w:jc w:val="center"/>
    </w:pPr>
    <w:rPr>
      <w:b/>
      <w:bCs/>
      <w:i/>
      <w:iCs/>
    </w:rPr>
  </w:style>
  <w:style w:type="paragraph" w:styleId="Noga">
    <w:name w:val="footer"/>
    <w:basedOn w:val="Navaden"/>
    <w:link w:val="NogaZnak"/>
    <w:pPr>
      <w:tabs>
        <w:tab w:val="center" w:pos="4536"/>
        <w:tab w:val="right" w:pos="9072"/>
      </w:tabs>
    </w:pPr>
  </w:style>
  <w:style w:type="character" w:styleId="tevilkastrani">
    <w:name w:val="page number"/>
    <w:basedOn w:val="Privzetapisavaodstavka"/>
  </w:style>
  <w:style w:type="paragraph" w:styleId="Glava">
    <w:name w:val="header"/>
    <w:basedOn w:val="Navaden"/>
    <w:link w:val="GlavaZnak"/>
    <w:uiPriority w:val="99"/>
    <w:pPr>
      <w:tabs>
        <w:tab w:val="center" w:pos="4536"/>
        <w:tab w:val="right" w:pos="9072"/>
      </w:tabs>
    </w:pPr>
  </w:style>
  <w:style w:type="paragraph" w:styleId="Telobesedila2">
    <w:name w:val="Body Text 2"/>
    <w:basedOn w:val="Navaden"/>
    <w:link w:val="Telobesedila2Znak"/>
    <w:uiPriority w:val="99"/>
    <w:pPr>
      <w:tabs>
        <w:tab w:val="left" w:pos="4962"/>
      </w:tabs>
      <w:jc w:val="both"/>
    </w:pPr>
  </w:style>
  <w:style w:type="character" w:customStyle="1" w:styleId="TelobesedilaZnak">
    <w:name w:val="Telo besedila Znak"/>
    <w:aliases w:val="notranji text Znak"/>
    <w:link w:val="Telobesedila"/>
    <w:locked/>
    <w:rsid w:val="00010A41"/>
    <w:rPr>
      <w:b/>
      <w:bCs/>
      <w:i/>
      <w:iCs/>
      <w:sz w:val="24"/>
      <w:szCs w:val="24"/>
    </w:rPr>
  </w:style>
  <w:style w:type="character" w:customStyle="1" w:styleId="Telobesedila2Znak">
    <w:name w:val="Telo besedila 2 Znak"/>
    <w:link w:val="Telobesedila2"/>
    <w:uiPriority w:val="99"/>
    <w:locked/>
    <w:rsid w:val="00010A41"/>
    <w:rPr>
      <w:sz w:val="24"/>
      <w:szCs w:val="24"/>
    </w:rPr>
  </w:style>
  <w:style w:type="character" w:customStyle="1" w:styleId="NogaZnak">
    <w:name w:val="Noga Znak"/>
    <w:link w:val="Noga"/>
    <w:rsid w:val="00010A41"/>
    <w:rPr>
      <w:sz w:val="24"/>
      <w:szCs w:val="24"/>
    </w:rPr>
  </w:style>
  <w:style w:type="character" w:customStyle="1" w:styleId="GlavaZnak">
    <w:name w:val="Glava Znak"/>
    <w:link w:val="Glava"/>
    <w:uiPriority w:val="99"/>
    <w:rsid w:val="001D7671"/>
    <w:rPr>
      <w:sz w:val="24"/>
      <w:szCs w:val="24"/>
    </w:rPr>
  </w:style>
  <w:style w:type="paragraph" w:styleId="Besedilooblaka">
    <w:name w:val="Balloon Text"/>
    <w:basedOn w:val="Navaden"/>
    <w:link w:val="BesedilooblakaZnak"/>
    <w:uiPriority w:val="99"/>
    <w:rsid w:val="005A7DE5"/>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5A7DE5"/>
    <w:rPr>
      <w:rFonts w:ascii="Segoe UI" w:hAnsi="Segoe UI" w:cs="Segoe UI"/>
      <w:sz w:val="18"/>
      <w:szCs w:val="18"/>
    </w:rPr>
  </w:style>
  <w:style w:type="character" w:customStyle="1" w:styleId="Naslov2Znak">
    <w:name w:val="Naslov 2 Znak"/>
    <w:basedOn w:val="Privzetapisavaodstavka"/>
    <w:link w:val="Naslov2"/>
    <w:rsid w:val="006F33BB"/>
    <w:rPr>
      <w:b/>
    </w:rPr>
  </w:style>
  <w:style w:type="character" w:customStyle="1" w:styleId="Naslov3Znak">
    <w:name w:val="Naslov 3 Znak"/>
    <w:basedOn w:val="Privzetapisavaodstavka"/>
    <w:link w:val="Naslov3"/>
    <w:rsid w:val="006F33BB"/>
    <w:rPr>
      <w:b/>
    </w:rPr>
  </w:style>
  <w:style w:type="character" w:customStyle="1" w:styleId="Naslov5Znak">
    <w:name w:val="Naslov 5 Znak"/>
    <w:basedOn w:val="Privzetapisavaodstavka"/>
    <w:link w:val="Naslov5"/>
    <w:uiPriority w:val="9"/>
    <w:semiHidden/>
    <w:rsid w:val="006F33BB"/>
    <w:rPr>
      <w:rFonts w:ascii="Calibri" w:hAnsi="Calibri" w:cs="Mangal"/>
      <w:b/>
      <w:bCs/>
      <w:i/>
      <w:iCs/>
      <w:kern w:val="1"/>
      <w:sz w:val="26"/>
      <w:szCs w:val="23"/>
      <w:lang w:eastAsia="hi-IN" w:bidi="hi-IN"/>
    </w:rPr>
  </w:style>
  <w:style w:type="numbering" w:customStyle="1" w:styleId="Brezseznama1">
    <w:name w:val="Brez seznama1"/>
    <w:next w:val="Brezseznama"/>
    <w:semiHidden/>
    <w:rsid w:val="006F33BB"/>
  </w:style>
  <w:style w:type="character" w:styleId="Hiperpovezava">
    <w:name w:val="Hyperlink"/>
    <w:uiPriority w:val="99"/>
    <w:rsid w:val="006F33BB"/>
    <w:rPr>
      <w:color w:val="0000FF"/>
      <w:u w:val="single"/>
    </w:rPr>
  </w:style>
  <w:style w:type="character" w:styleId="Krepko">
    <w:name w:val="Strong"/>
    <w:uiPriority w:val="22"/>
    <w:qFormat/>
    <w:rsid w:val="006F33BB"/>
    <w:rPr>
      <w:b/>
      <w:bCs/>
    </w:rPr>
  </w:style>
  <w:style w:type="paragraph" w:customStyle="1" w:styleId="normalnsinglespace">
    <w:name w:val="normal_n_singlespace"/>
    <w:basedOn w:val="Navaden"/>
    <w:uiPriority w:val="99"/>
    <w:rsid w:val="006F33BB"/>
    <w:pPr>
      <w:autoSpaceDE/>
      <w:autoSpaceDN/>
      <w:jc w:val="both"/>
    </w:pPr>
    <w:rPr>
      <w:rFonts w:ascii="Verdana" w:hAnsi="Verdana" w:cs="Verdana"/>
      <w:sz w:val="22"/>
      <w:szCs w:val="22"/>
      <w:lang w:eastAsia="en-US"/>
    </w:rPr>
  </w:style>
  <w:style w:type="paragraph" w:customStyle="1" w:styleId="Odstavekseznama1">
    <w:name w:val="Odstavek seznama1"/>
    <w:basedOn w:val="Navaden"/>
    <w:uiPriority w:val="99"/>
    <w:qFormat/>
    <w:rsid w:val="006F33BB"/>
    <w:pPr>
      <w:autoSpaceDE/>
      <w:autoSpaceDN/>
      <w:ind w:left="720" w:hanging="357"/>
      <w:jc w:val="both"/>
    </w:pPr>
    <w:rPr>
      <w:rFonts w:ascii="Calibri" w:eastAsia="Calibri" w:hAnsi="Calibri" w:cs="Calibri"/>
      <w:lang w:eastAsia="en-US"/>
    </w:rPr>
  </w:style>
  <w:style w:type="character" w:customStyle="1" w:styleId="para">
    <w:name w:val="para"/>
    <w:basedOn w:val="Privzetapisavaodstavka"/>
    <w:uiPriority w:val="99"/>
    <w:rsid w:val="006F33BB"/>
  </w:style>
  <w:style w:type="paragraph" w:customStyle="1" w:styleId="Standard">
    <w:name w:val="Standard"/>
    <w:rsid w:val="006F33BB"/>
    <w:pPr>
      <w:widowControl w:val="0"/>
      <w:suppressAutoHyphens/>
      <w:autoSpaceDN w:val="0"/>
      <w:textAlignment w:val="baseline"/>
    </w:pPr>
    <w:rPr>
      <w:rFonts w:ascii="Liberation Serif" w:eastAsia="Calibri" w:hAnsi="Liberation Serif" w:cs="Liberation Serif"/>
      <w:kern w:val="3"/>
      <w:sz w:val="24"/>
      <w:szCs w:val="24"/>
      <w:lang w:eastAsia="zh-CN"/>
    </w:rPr>
  </w:style>
  <w:style w:type="paragraph" w:customStyle="1" w:styleId="TableContents">
    <w:name w:val="Table Contents"/>
    <w:basedOn w:val="Standard"/>
    <w:uiPriority w:val="99"/>
    <w:rsid w:val="006F33BB"/>
    <w:pPr>
      <w:suppressLineNumbers/>
    </w:pPr>
  </w:style>
  <w:style w:type="paragraph" w:styleId="Odstavekseznama">
    <w:name w:val="List Paragraph"/>
    <w:basedOn w:val="Navaden"/>
    <w:uiPriority w:val="34"/>
    <w:qFormat/>
    <w:rsid w:val="006F33BB"/>
    <w:pPr>
      <w:autoSpaceDE/>
      <w:autoSpaceDN/>
      <w:spacing w:after="160"/>
      <w:ind w:left="720"/>
      <w:contextualSpacing/>
    </w:pPr>
    <w:rPr>
      <w:rFonts w:ascii="Liberation Serif" w:eastAsia="Lucida Sans Unicode" w:hAnsi="Liberation Serif" w:cs="Mangal"/>
      <w:color w:val="00000A"/>
      <w:kern w:val="2"/>
      <w:lang w:eastAsia="zh-CN" w:bidi="hi-IN"/>
    </w:rPr>
  </w:style>
  <w:style w:type="paragraph" w:styleId="Navadensplet">
    <w:name w:val="Normal (Web)"/>
    <w:basedOn w:val="Navaden"/>
    <w:uiPriority w:val="99"/>
    <w:unhideWhenUsed/>
    <w:rsid w:val="006F33BB"/>
    <w:pPr>
      <w:autoSpaceDE/>
      <w:autoSpaceDN/>
    </w:pPr>
    <w:rPr>
      <w:rFonts w:ascii="Calibri" w:eastAsia="Calibri" w:hAnsi="Calibri"/>
      <w:sz w:val="22"/>
      <w:szCs w:val="22"/>
    </w:rPr>
  </w:style>
  <w:style w:type="numbering" w:customStyle="1" w:styleId="Brezseznama11">
    <w:name w:val="Brez seznama11"/>
    <w:next w:val="Brezseznama"/>
    <w:uiPriority w:val="99"/>
    <w:semiHidden/>
    <w:unhideWhenUsed/>
    <w:rsid w:val="006F33BB"/>
  </w:style>
  <w:style w:type="character" w:customStyle="1" w:styleId="WW8Num1z0">
    <w:name w:val="WW8Num1z0"/>
    <w:rsid w:val="006F33BB"/>
    <w:rPr>
      <w:rFonts w:ascii="Symbol" w:hAnsi="Symbol" w:cs="OpenSymbol"/>
      <w:color w:val="000000"/>
      <w:sz w:val="22"/>
      <w:szCs w:val="22"/>
    </w:rPr>
  </w:style>
  <w:style w:type="character" w:customStyle="1" w:styleId="WW8Num1z1">
    <w:name w:val="WW8Num1z1"/>
    <w:rsid w:val="006F33BB"/>
    <w:rPr>
      <w:rFonts w:ascii="OpenSymbol" w:hAnsi="OpenSymbol" w:cs="OpenSymbol"/>
    </w:rPr>
  </w:style>
  <w:style w:type="character" w:customStyle="1" w:styleId="WW8Num1z2">
    <w:name w:val="WW8Num1z2"/>
    <w:rsid w:val="006F33BB"/>
    <w:rPr>
      <w:rFonts w:ascii="Wingdings" w:hAnsi="Wingdings" w:cs="Wingdings"/>
    </w:rPr>
  </w:style>
  <w:style w:type="character" w:customStyle="1" w:styleId="WW8Num1z3">
    <w:name w:val="WW8Num1z3"/>
    <w:rsid w:val="006F33BB"/>
    <w:rPr>
      <w:rFonts w:ascii="Symbol" w:hAnsi="Symbol" w:cs="Symbol"/>
    </w:rPr>
  </w:style>
  <w:style w:type="character" w:customStyle="1" w:styleId="WW8Num2z0">
    <w:name w:val="WW8Num2z0"/>
    <w:rsid w:val="006F33BB"/>
  </w:style>
  <w:style w:type="character" w:customStyle="1" w:styleId="WW8Num2z1">
    <w:name w:val="WW8Num2z1"/>
    <w:rsid w:val="006F33BB"/>
  </w:style>
  <w:style w:type="character" w:customStyle="1" w:styleId="WW8Num2z2">
    <w:name w:val="WW8Num2z2"/>
    <w:rsid w:val="006F33BB"/>
  </w:style>
  <w:style w:type="character" w:customStyle="1" w:styleId="WW8Num2z3">
    <w:name w:val="WW8Num2z3"/>
    <w:rsid w:val="006F33BB"/>
  </w:style>
  <w:style w:type="character" w:customStyle="1" w:styleId="WW8Num2z4">
    <w:name w:val="WW8Num2z4"/>
    <w:rsid w:val="006F33BB"/>
  </w:style>
  <w:style w:type="character" w:customStyle="1" w:styleId="WW8Num2z5">
    <w:name w:val="WW8Num2z5"/>
    <w:rsid w:val="006F33BB"/>
  </w:style>
  <w:style w:type="character" w:customStyle="1" w:styleId="WW8Num2z6">
    <w:name w:val="WW8Num2z6"/>
    <w:rsid w:val="006F33BB"/>
  </w:style>
  <w:style w:type="character" w:customStyle="1" w:styleId="WW8Num2z7">
    <w:name w:val="WW8Num2z7"/>
    <w:rsid w:val="006F33BB"/>
  </w:style>
  <w:style w:type="character" w:customStyle="1" w:styleId="WW8Num2z8">
    <w:name w:val="WW8Num2z8"/>
    <w:rsid w:val="006F33BB"/>
  </w:style>
  <w:style w:type="character" w:customStyle="1" w:styleId="Privzetapisavaodstavka1">
    <w:name w:val="Privzeta pisava odstavka1"/>
    <w:rsid w:val="006F33BB"/>
  </w:style>
  <w:style w:type="character" w:customStyle="1" w:styleId="Oznake">
    <w:name w:val="Oznake"/>
    <w:rsid w:val="006F33BB"/>
    <w:rPr>
      <w:rFonts w:ascii="OpenSymbol" w:eastAsia="OpenSymbol" w:hAnsi="OpenSymbol" w:cs="OpenSymbol"/>
    </w:rPr>
  </w:style>
  <w:style w:type="character" w:customStyle="1" w:styleId="Simbolizaotevilevanje">
    <w:name w:val="Simboli za oštevilčevanje"/>
    <w:rsid w:val="006F33BB"/>
  </w:style>
  <w:style w:type="paragraph" w:customStyle="1" w:styleId="Naslov20">
    <w:name w:val="Naslov2"/>
    <w:basedOn w:val="Navaden"/>
    <w:next w:val="Telobesedila"/>
    <w:rsid w:val="006F33BB"/>
    <w:pPr>
      <w:keepNext/>
      <w:autoSpaceDE/>
      <w:autoSpaceDN/>
      <w:spacing w:before="240" w:after="120"/>
    </w:pPr>
    <w:rPr>
      <w:rFonts w:ascii="Arial" w:eastAsia="Lucida Sans Unicode" w:hAnsi="Arial" w:cs="Mangal"/>
      <w:kern w:val="1"/>
      <w:sz w:val="28"/>
      <w:szCs w:val="28"/>
      <w:lang w:eastAsia="hi-IN" w:bidi="hi-IN"/>
    </w:rPr>
  </w:style>
  <w:style w:type="paragraph" w:styleId="Seznam">
    <w:name w:val="List"/>
    <w:basedOn w:val="Telobesedila"/>
    <w:rsid w:val="006F33BB"/>
    <w:pPr>
      <w:autoSpaceDE/>
      <w:autoSpaceDN/>
      <w:spacing w:after="120"/>
      <w:jc w:val="left"/>
    </w:pPr>
    <w:rPr>
      <w:rFonts w:eastAsia="Lucida Sans Unicode" w:cs="Mangal"/>
      <w:b w:val="0"/>
      <w:bCs w:val="0"/>
      <w:i w:val="0"/>
      <w:iCs w:val="0"/>
      <w:kern w:val="1"/>
      <w:lang w:eastAsia="hi-IN" w:bidi="hi-IN"/>
    </w:rPr>
  </w:style>
  <w:style w:type="paragraph" w:customStyle="1" w:styleId="Napis2">
    <w:name w:val="Napis2"/>
    <w:basedOn w:val="Navaden"/>
    <w:rsid w:val="006F33BB"/>
    <w:pPr>
      <w:suppressLineNumbers/>
      <w:autoSpaceDE/>
      <w:autoSpaceDN/>
      <w:spacing w:before="120" w:after="120"/>
    </w:pPr>
    <w:rPr>
      <w:rFonts w:eastAsia="Lucida Sans Unicode" w:cs="Mangal"/>
      <w:i/>
      <w:iCs/>
      <w:kern w:val="1"/>
      <w:lang w:eastAsia="hi-IN" w:bidi="hi-IN"/>
    </w:rPr>
  </w:style>
  <w:style w:type="paragraph" w:customStyle="1" w:styleId="Kazalo">
    <w:name w:val="Kazalo"/>
    <w:basedOn w:val="Navaden"/>
    <w:rsid w:val="006F33BB"/>
    <w:pPr>
      <w:suppressLineNumbers/>
      <w:autoSpaceDE/>
      <w:autoSpaceDN/>
    </w:pPr>
    <w:rPr>
      <w:rFonts w:eastAsia="Lucida Sans Unicode" w:cs="Mangal"/>
      <w:kern w:val="1"/>
      <w:lang w:eastAsia="hi-IN" w:bidi="hi-IN"/>
    </w:rPr>
  </w:style>
  <w:style w:type="paragraph" w:customStyle="1" w:styleId="Naslov10">
    <w:name w:val="Naslov1"/>
    <w:basedOn w:val="Navaden"/>
    <w:next w:val="Telobesedila"/>
    <w:rsid w:val="006F33BB"/>
    <w:pPr>
      <w:keepNext/>
      <w:autoSpaceDE/>
      <w:autoSpaceDN/>
      <w:spacing w:before="240" w:after="120"/>
    </w:pPr>
    <w:rPr>
      <w:rFonts w:ascii="Arial" w:eastAsia="Lucida Sans Unicode" w:hAnsi="Arial" w:cs="Mangal"/>
      <w:kern w:val="1"/>
      <w:sz w:val="28"/>
      <w:szCs w:val="28"/>
      <w:lang w:eastAsia="hi-IN" w:bidi="hi-IN"/>
    </w:rPr>
  </w:style>
  <w:style w:type="paragraph" w:customStyle="1" w:styleId="Napis1">
    <w:name w:val="Napis1"/>
    <w:basedOn w:val="Navaden"/>
    <w:rsid w:val="006F33BB"/>
    <w:pPr>
      <w:suppressLineNumbers/>
      <w:autoSpaceDE/>
      <w:autoSpaceDN/>
      <w:spacing w:before="120" w:after="120"/>
    </w:pPr>
    <w:rPr>
      <w:rFonts w:eastAsia="Lucida Sans Unicode" w:cs="Mangal"/>
      <w:i/>
      <w:iCs/>
      <w:kern w:val="1"/>
      <w:lang w:eastAsia="hi-IN" w:bidi="hi-IN"/>
    </w:rPr>
  </w:style>
  <w:style w:type="paragraph" w:customStyle="1" w:styleId="Vsebinaokvira">
    <w:name w:val="Vsebina okvira"/>
    <w:basedOn w:val="Telobesedila"/>
    <w:rsid w:val="006F33BB"/>
    <w:pPr>
      <w:autoSpaceDE/>
      <w:autoSpaceDN/>
      <w:spacing w:after="120"/>
      <w:jc w:val="left"/>
    </w:pPr>
    <w:rPr>
      <w:rFonts w:eastAsia="Lucida Sans Unicode" w:cs="Mangal"/>
      <w:b w:val="0"/>
      <w:bCs w:val="0"/>
      <w:i w:val="0"/>
      <w:iCs w:val="0"/>
      <w:kern w:val="1"/>
      <w:lang w:eastAsia="hi-IN" w:bidi="hi-IN"/>
    </w:rPr>
  </w:style>
  <w:style w:type="paragraph" w:customStyle="1" w:styleId="Golobesedilo1">
    <w:name w:val="Golo besedilo1"/>
    <w:basedOn w:val="Navaden"/>
    <w:rsid w:val="006F33BB"/>
    <w:pPr>
      <w:autoSpaceDE/>
      <w:autoSpaceDN/>
      <w:textAlignment w:val="baseline"/>
    </w:pPr>
    <w:rPr>
      <w:rFonts w:ascii="Consolas" w:hAnsi="Consolas"/>
      <w:kern w:val="1"/>
      <w:sz w:val="21"/>
      <w:szCs w:val="21"/>
      <w:lang w:eastAsia="ar-SA"/>
    </w:rPr>
  </w:style>
  <w:style w:type="paragraph" w:customStyle="1" w:styleId="Vsebinatabele">
    <w:name w:val="Vsebina tabele"/>
    <w:basedOn w:val="Navaden"/>
    <w:rsid w:val="006F33BB"/>
    <w:pPr>
      <w:suppressLineNumbers/>
      <w:autoSpaceDE/>
      <w:autoSpaceDN/>
    </w:pPr>
    <w:rPr>
      <w:rFonts w:eastAsia="Lucida Sans Unicode" w:cs="Mangal"/>
      <w:kern w:val="1"/>
      <w:lang w:eastAsia="hi-IN" w:bidi="hi-IN"/>
    </w:rPr>
  </w:style>
  <w:style w:type="paragraph" w:customStyle="1" w:styleId="Naslovtabele">
    <w:name w:val="Naslov tabele"/>
    <w:basedOn w:val="Vsebinatabele"/>
    <w:rsid w:val="006F33BB"/>
    <w:pPr>
      <w:jc w:val="center"/>
    </w:pPr>
    <w:rPr>
      <w:b/>
      <w:bCs/>
    </w:rPr>
  </w:style>
  <w:style w:type="paragraph" w:customStyle="1" w:styleId="Citati">
    <w:name w:val="Citati"/>
    <w:basedOn w:val="Navaden"/>
    <w:rsid w:val="006F33BB"/>
    <w:pPr>
      <w:autoSpaceDE/>
      <w:autoSpaceDN/>
      <w:spacing w:after="283"/>
      <w:ind w:left="567" w:right="567"/>
    </w:pPr>
    <w:rPr>
      <w:rFonts w:eastAsia="Lucida Sans Unicode" w:cs="Mangal"/>
      <w:kern w:val="1"/>
      <w:lang w:eastAsia="hi-IN" w:bidi="hi-IN"/>
    </w:rPr>
  </w:style>
  <w:style w:type="paragraph" w:styleId="Telobesedila-zamik">
    <w:name w:val="Body Text Indent"/>
    <w:basedOn w:val="Navaden"/>
    <w:link w:val="Telobesedila-zamikZnak"/>
    <w:uiPriority w:val="99"/>
    <w:unhideWhenUsed/>
    <w:rsid w:val="006F33BB"/>
    <w:pPr>
      <w:autoSpaceDE/>
      <w:autoSpaceDN/>
      <w:spacing w:after="120"/>
      <w:ind w:left="283"/>
    </w:pPr>
    <w:rPr>
      <w:rFonts w:eastAsia="Lucida Sans Unicode" w:cs="Mangal"/>
      <w:kern w:val="1"/>
      <w:szCs w:val="21"/>
      <w:lang w:val="x-none" w:eastAsia="hi-IN" w:bidi="hi-IN"/>
    </w:rPr>
  </w:style>
  <w:style w:type="character" w:customStyle="1" w:styleId="Telobesedila-zamikZnak">
    <w:name w:val="Telo besedila - zamik Znak"/>
    <w:basedOn w:val="Privzetapisavaodstavka"/>
    <w:link w:val="Telobesedila-zamik"/>
    <w:uiPriority w:val="99"/>
    <w:rsid w:val="006F33BB"/>
    <w:rPr>
      <w:rFonts w:eastAsia="Lucida Sans Unicode" w:cs="Mangal"/>
      <w:kern w:val="1"/>
      <w:sz w:val="24"/>
      <w:szCs w:val="21"/>
      <w:lang w:val="x-none" w:eastAsia="hi-IN" w:bidi="hi-IN"/>
    </w:rPr>
  </w:style>
  <w:style w:type="character" w:customStyle="1" w:styleId="details">
    <w:name w:val="details"/>
    <w:basedOn w:val="Privzetapisavaodstavka"/>
    <w:rsid w:val="006F33BB"/>
  </w:style>
  <w:style w:type="character" w:customStyle="1" w:styleId="read-less">
    <w:name w:val="read-less"/>
    <w:basedOn w:val="Privzetapisavaodstavka"/>
    <w:rsid w:val="006F33BB"/>
  </w:style>
  <w:style w:type="character" w:styleId="Pripombasklic">
    <w:name w:val="annotation reference"/>
    <w:uiPriority w:val="99"/>
    <w:unhideWhenUsed/>
    <w:rsid w:val="006F33BB"/>
    <w:rPr>
      <w:sz w:val="16"/>
      <w:szCs w:val="16"/>
    </w:rPr>
  </w:style>
  <w:style w:type="paragraph" w:styleId="Pripombabesedilo">
    <w:name w:val="annotation text"/>
    <w:basedOn w:val="Navaden"/>
    <w:link w:val="PripombabesediloZnak"/>
    <w:uiPriority w:val="99"/>
    <w:unhideWhenUsed/>
    <w:rsid w:val="006F33BB"/>
    <w:pPr>
      <w:autoSpaceDE/>
      <w:autoSpaceDN/>
    </w:pPr>
    <w:rPr>
      <w:rFonts w:eastAsia="Lucida Sans Unicode" w:cs="Mangal"/>
      <w:kern w:val="1"/>
      <w:sz w:val="20"/>
      <w:szCs w:val="18"/>
      <w:lang w:eastAsia="hi-IN" w:bidi="hi-IN"/>
    </w:rPr>
  </w:style>
  <w:style w:type="character" w:customStyle="1" w:styleId="PripombabesediloZnak">
    <w:name w:val="Pripomba – besedilo Znak"/>
    <w:basedOn w:val="Privzetapisavaodstavka"/>
    <w:link w:val="Pripombabesedilo"/>
    <w:uiPriority w:val="99"/>
    <w:rsid w:val="006F33BB"/>
    <w:rPr>
      <w:rFonts w:eastAsia="Lucida Sans Unicode" w:cs="Mangal"/>
      <w:kern w:val="1"/>
      <w:szCs w:val="18"/>
      <w:lang w:eastAsia="hi-IN" w:bidi="hi-IN"/>
    </w:rPr>
  </w:style>
  <w:style w:type="paragraph" w:styleId="Zadevapripombe">
    <w:name w:val="annotation subject"/>
    <w:basedOn w:val="Pripombabesedilo"/>
    <w:next w:val="Pripombabesedilo"/>
    <w:link w:val="ZadevapripombeZnak"/>
    <w:uiPriority w:val="99"/>
    <w:unhideWhenUsed/>
    <w:rsid w:val="006F33BB"/>
    <w:rPr>
      <w:b/>
      <w:bCs/>
    </w:rPr>
  </w:style>
  <w:style w:type="character" w:customStyle="1" w:styleId="ZadevapripombeZnak">
    <w:name w:val="Zadeva pripombe Znak"/>
    <w:basedOn w:val="PripombabesediloZnak"/>
    <w:link w:val="Zadevapripombe"/>
    <w:uiPriority w:val="99"/>
    <w:rsid w:val="006F33BB"/>
    <w:rPr>
      <w:rFonts w:eastAsia="Lucida Sans Unicode" w:cs="Mangal"/>
      <w:b/>
      <w:bCs/>
      <w:kern w:val="1"/>
      <w:szCs w:val="18"/>
      <w:lang w:eastAsia="hi-IN" w:bidi="hi-IN"/>
    </w:rPr>
  </w:style>
  <w:style w:type="character" w:customStyle="1" w:styleId="BodyTextIndentChar">
    <w:name w:val="Body Text Indent Char"/>
    <w:uiPriority w:val="99"/>
    <w:rsid w:val="006F33BB"/>
    <w:rPr>
      <w:sz w:val="24"/>
      <w:szCs w:val="24"/>
      <w:lang w:eastAsia="sl-SI"/>
    </w:rPr>
  </w:style>
  <w:style w:type="character" w:customStyle="1" w:styleId="BodyText2Char">
    <w:name w:val="Body Text 2 Char"/>
    <w:uiPriority w:val="99"/>
    <w:semiHidden/>
    <w:rsid w:val="006F33BB"/>
    <w:rPr>
      <w:rFonts w:ascii="Times New Roman" w:hAnsi="Times New Roman" w:cs="Times New Roman"/>
      <w:sz w:val="24"/>
      <w:szCs w:val="24"/>
      <w:lang w:val="en-GB" w:eastAsia="en-US"/>
    </w:rPr>
  </w:style>
  <w:style w:type="paragraph" w:customStyle="1" w:styleId="Odstavekseznama10">
    <w:name w:val="Odstavek seznama1"/>
    <w:basedOn w:val="Navaden"/>
    <w:uiPriority w:val="99"/>
    <w:rsid w:val="006F33BB"/>
    <w:pPr>
      <w:suppressAutoHyphens/>
      <w:autoSpaceDE/>
      <w:spacing w:after="200" w:line="276" w:lineRule="auto"/>
      <w:ind w:left="720"/>
      <w:textAlignment w:val="baseline"/>
    </w:pPr>
    <w:rPr>
      <w:rFonts w:ascii="Calibri" w:eastAsia="Calibri" w:hAnsi="Calibri" w:cs="Calibri"/>
      <w:sz w:val="22"/>
      <w:szCs w:val="22"/>
      <w:lang w:eastAsia="en-US"/>
    </w:rPr>
  </w:style>
  <w:style w:type="paragraph" w:customStyle="1" w:styleId="Odstavekseznama2">
    <w:name w:val="Odstavek seznama2"/>
    <w:basedOn w:val="Navaden"/>
    <w:uiPriority w:val="99"/>
    <w:rsid w:val="006F33BB"/>
    <w:pPr>
      <w:autoSpaceDE/>
      <w:autoSpaceDN/>
      <w:spacing w:after="200" w:line="276" w:lineRule="auto"/>
      <w:ind w:left="720"/>
    </w:pPr>
    <w:rPr>
      <w:rFonts w:ascii="Calibri" w:eastAsia="Calibri" w:hAnsi="Calibri" w:cs="Calibri"/>
      <w:sz w:val="22"/>
      <w:szCs w:val="22"/>
      <w:lang w:eastAsia="en-US"/>
    </w:rPr>
  </w:style>
  <w:style w:type="paragraph" w:customStyle="1" w:styleId="Default">
    <w:name w:val="Default"/>
    <w:rsid w:val="006F33BB"/>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94F03D-8943-47EA-AD88-DF400DC3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786</Words>
  <Characters>4418</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SPLOŠNA BOLNIŠNICA MARIBOR</vt:lpstr>
    </vt:vector>
  </TitlesOfParts>
  <Company>SBM</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MARIBOR</dc:title>
  <dc:subject/>
  <dc:creator>RC</dc:creator>
  <cp:keywords/>
  <dc:description/>
  <cp:lastModifiedBy>Dejan SIMIĆ</cp:lastModifiedBy>
  <cp:revision>57</cp:revision>
  <cp:lastPrinted>2022-01-18T08:25:00Z</cp:lastPrinted>
  <dcterms:created xsi:type="dcterms:W3CDTF">2022-01-18T08:30:00Z</dcterms:created>
  <dcterms:modified xsi:type="dcterms:W3CDTF">2024-09-30T07:19:00Z</dcterms:modified>
</cp:coreProperties>
</file>